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04D56" w14:textId="12C913A1" w:rsidR="00D55807" w:rsidRPr="00D73426" w:rsidRDefault="00D55807" w:rsidP="00D558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73426">
        <w:rPr>
          <w:rFonts w:ascii="Times New Roman" w:hAnsi="Times New Roman" w:cs="Times New Roman"/>
          <w:b/>
          <w:sz w:val="28"/>
          <w:szCs w:val="28"/>
        </w:rPr>
        <w:t xml:space="preserve">Западно-Байкальская межрайонная природоохранная </w:t>
      </w:r>
      <w:r w:rsidRPr="00D73426">
        <w:rPr>
          <w:rFonts w:ascii="Times New Roman" w:hAnsi="Times New Roman" w:cs="Times New Roman"/>
          <w:b/>
          <w:sz w:val="28"/>
          <w:szCs w:val="28"/>
        </w:rPr>
        <w:br/>
        <w:t>прокуратура разъясняет</w:t>
      </w:r>
      <w:r w:rsidR="00D73426" w:rsidRPr="00D73426">
        <w:rPr>
          <w:rFonts w:ascii="Times New Roman" w:hAnsi="Times New Roman" w:cs="Times New Roman"/>
          <w:b/>
          <w:sz w:val="28"/>
          <w:szCs w:val="28"/>
        </w:rPr>
        <w:t xml:space="preserve"> об актуализации договоров водопользования </w:t>
      </w:r>
      <w:r w:rsidR="00D73426" w:rsidRPr="00D73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использования акватории водных объектов в рекреационных целях</w:t>
      </w:r>
      <w:r w:rsidRPr="00D73426">
        <w:rPr>
          <w:rFonts w:ascii="Times New Roman" w:hAnsi="Times New Roman" w:cs="Times New Roman"/>
          <w:b/>
          <w:sz w:val="28"/>
          <w:szCs w:val="28"/>
        </w:rPr>
        <w:t>:</w:t>
      </w:r>
    </w:p>
    <w:p w14:paraId="4C9AA75B" w14:textId="77777777" w:rsidR="00D55807" w:rsidRDefault="00D55807" w:rsidP="00D55807">
      <w:pPr>
        <w:rPr>
          <w:b/>
          <w:bCs/>
        </w:rPr>
      </w:pPr>
    </w:p>
    <w:p w14:paraId="70CEC57C" w14:textId="5AFAE7B4" w:rsidR="00E24F78" w:rsidRDefault="00E24F78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РФ принято Постановление от 14.11.2024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1552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Правил приведения договоров водопользования для использования акватории водных объектов для рекреационных целей в соответствие со статьей 50 Водного кодекса Российской Федерации, с правилами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вступает в силу 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марта 2025 г.</w:t>
      </w:r>
    </w:p>
    <w:p w14:paraId="346567DD" w14:textId="73C8CCC7" w:rsidR="00D55807" w:rsidRPr="00E24F78" w:rsidRDefault="00E24F78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Принятый нормативный акт определяет </w:t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приведения заключенных до </w:t>
      </w:r>
      <w:r w:rsid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2025 г. договоров водопользования для использования акватории водных объектов для рекреационных целей </w:t>
      </w:r>
      <w:r w:rsidR="00D73426" w:rsidRP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t>(туризма, физической культуры и спорта, организации отдыха и укрепления здоровья граждан, в том числе организации отдыха детей и их оздоровления)</w:t>
      </w:r>
      <w:r w:rsid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со статьей 50 Водного кодекса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1609F5" w14:textId="77777777" w:rsidR="00D55807" w:rsidRPr="00E24F78" w:rsidRDefault="00D55807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частности, установлен перечень необходимых мероприятий, возлагаемых на органы местного самоуправления, в том числе, порядок формирования комиссии по приведению договоров водопользования в соответствие со статьей 50 Водного кодекса РФ, порядок ее работы и принятия необходимых решений, порядок подписания дополнительных соглашений к договору водопользования. </w:t>
      </w:r>
    </w:p>
    <w:p w14:paraId="038BA30C" w14:textId="77777777" w:rsidR="00190F90" w:rsidRPr="00E24F78" w:rsidRDefault="00190F90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0F90" w:rsidRPr="00E24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4D7"/>
    <w:rsid w:val="00190F90"/>
    <w:rsid w:val="00A27E44"/>
    <w:rsid w:val="00D55807"/>
    <w:rsid w:val="00D73426"/>
    <w:rsid w:val="00E24F78"/>
    <w:rsid w:val="00FA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9FA9"/>
  <w15:chartTrackingRefBased/>
  <w15:docId w15:val="{9D2498BA-1B83-4F33-BADF-18893FE3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1132</cp:lastModifiedBy>
  <cp:revision>2</cp:revision>
  <dcterms:created xsi:type="dcterms:W3CDTF">2024-12-13T04:27:00Z</dcterms:created>
  <dcterms:modified xsi:type="dcterms:W3CDTF">2024-12-13T04:27:00Z</dcterms:modified>
</cp:coreProperties>
</file>