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DEA" w:rsidRPr="0031788C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88C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3F1DEA" w:rsidRPr="0031788C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88C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3F1DEA" w:rsidRPr="0031788C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88C">
        <w:rPr>
          <w:rFonts w:ascii="Times New Roman" w:hAnsi="Times New Roman" w:cs="Times New Roman"/>
          <w:sz w:val="32"/>
          <w:szCs w:val="32"/>
        </w:rPr>
        <w:t>Эхирит-Булагатский район</w:t>
      </w:r>
    </w:p>
    <w:p w:rsidR="003F1DEA" w:rsidRPr="0031788C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88C">
        <w:rPr>
          <w:rFonts w:ascii="Times New Roman" w:hAnsi="Times New Roman" w:cs="Times New Roman"/>
          <w:sz w:val="32"/>
          <w:szCs w:val="32"/>
        </w:rPr>
        <w:t xml:space="preserve">Муниципальное образование </w:t>
      </w:r>
    </w:p>
    <w:p w:rsidR="003F1DEA" w:rsidRPr="0031788C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  <w:r w:rsidRPr="0031788C">
        <w:rPr>
          <w:rFonts w:ascii="Times New Roman" w:hAnsi="Times New Roman" w:cs="Times New Roman"/>
          <w:sz w:val="32"/>
          <w:szCs w:val="32"/>
        </w:rPr>
        <w:t>«Харазаргайское»</w:t>
      </w:r>
    </w:p>
    <w:p w:rsidR="003F1DEA" w:rsidRPr="0031788C" w:rsidRDefault="003F1DEA" w:rsidP="0031788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F1DEA" w:rsidRDefault="003F1DEA" w:rsidP="0031788C">
      <w:pPr>
        <w:rPr>
          <w:b/>
          <w:bCs/>
        </w:rPr>
      </w:pPr>
    </w:p>
    <w:p w:rsidR="003F1DEA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Дума</w:t>
      </w:r>
    </w:p>
    <w:p w:rsidR="003F1DEA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F1DEA" w:rsidRPr="0031788C" w:rsidRDefault="003F1DEA" w:rsidP="0031788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3F1DEA" w:rsidRDefault="003F1DEA" w:rsidP="00384B78">
      <w:pPr>
        <w:tabs>
          <w:tab w:val="center" w:pos="5103"/>
        </w:tabs>
        <w:suppressAutoHyphens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31788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Pr="00317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F1DEA" w:rsidRDefault="003F1DEA" w:rsidP="00384B78">
      <w:pPr>
        <w:tabs>
          <w:tab w:val="center" w:pos="5103"/>
        </w:tabs>
        <w:suppressAutoHyphens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18.05.2015 г.</w:t>
      </w:r>
      <w:r>
        <w:rPr>
          <w:rFonts w:ascii="Times New Roman" w:hAnsi="Times New Roman" w:cs="Times New Roman"/>
          <w:sz w:val="28"/>
          <w:szCs w:val="28"/>
        </w:rPr>
        <w:tab/>
        <w:t>№ 51-1                                                                            с. Харазаргай</w:t>
      </w:r>
    </w:p>
    <w:p w:rsidR="003F1DEA" w:rsidRDefault="003F1DEA" w:rsidP="003657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  </w:t>
      </w:r>
      <w:r w:rsidR="00621138">
        <w:rPr>
          <w:rFonts w:ascii="Times New Roman" w:hAnsi="Times New Roman" w:cs="Times New Roman"/>
          <w:sz w:val="28"/>
          <w:szCs w:val="28"/>
        </w:rPr>
        <w:t>утверждении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3F1DEA" w:rsidRDefault="003F1DEA" w:rsidP="003657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621138">
        <w:rPr>
          <w:rFonts w:ascii="Times New Roman" w:hAnsi="Times New Roman" w:cs="Times New Roman"/>
          <w:sz w:val="28"/>
          <w:szCs w:val="28"/>
        </w:rPr>
        <w:t>Комплексное развитие</w:t>
      </w:r>
      <w:r>
        <w:rPr>
          <w:rFonts w:ascii="Times New Roman" w:hAnsi="Times New Roman" w:cs="Times New Roman"/>
          <w:sz w:val="28"/>
          <w:szCs w:val="28"/>
        </w:rPr>
        <w:t xml:space="preserve"> систем коммунальной</w:t>
      </w:r>
    </w:p>
    <w:p w:rsidR="003F1DEA" w:rsidRDefault="003F1DEA" w:rsidP="003657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инфраструктуры   на     территории муниципального</w:t>
      </w:r>
    </w:p>
    <w:p w:rsidR="003F1DEA" w:rsidRDefault="003F1DEA" w:rsidP="003657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«Харазаргайское» на 2014-2020 годы»</w:t>
      </w:r>
    </w:p>
    <w:p w:rsidR="003F1DEA" w:rsidRDefault="003F1DEA" w:rsidP="003657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1DEA" w:rsidRPr="0010332E" w:rsidRDefault="003F1DEA" w:rsidP="0036570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статьёй 179.3 Бюджетного кодекса Российской Федерации, Федеральным законом от 30.12.2004 № 210-ФЗ «Об основах регулирования тарифов организаций коммунального комплекса», приказом Министерства регионального развития РФ от 06.05.2011 № 204 «О разработке программ комплексного развития систем коммунальной инфраструктуры муниципальных образований»,  Федеральным законом от 06.10.2003 № 131-ФЗ «Об общих принципах организации местного самоуправления в Российской Федерации, руководствуясь Уставом муниципального образования «Харазаргайское», постановлением Главы администрации муниципального образования «Харазаргайское» </w:t>
      </w:r>
      <w:r w:rsidRPr="001B2BB2">
        <w:rPr>
          <w:rFonts w:ascii="Times New Roman" w:hAnsi="Times New Roman" w:cs="Times New Roman"/>
          <w:sz w:val="28"/>
          <w:szCs w:val="28"/>
        </w:rPr>
        <w:t xml:space="preserve">от 21.03.2011 № </w:t>
      </w:r>
      <w:smartTag w:uri="urn:schemas-microsoft-com:office:smarttags" w:element="metricconverter">
        <w:smartTagPr>
          <w:attr w:name="ProductID" w:val="3 г"/>
        </w:smartTagPr>
        <w:r w:rsidRPr="001B2BB2">
          <w:rPr>
            <w:rFonts w:ascii="Times New Roman" w:hAnsi="Times New Roman" w:cs="Times New Roman"/>
            <w:sz w:val="28"/>
            <w:szCs w:val="28"/>
          </w:rPr>
          <w:t>3 г</w:t>
        </w:r>
      </w:smartTag>
      <w:r w:rsidRPr="001B2BB2">
        <w:rPr>
          <w:rFonts w:ascii="Times New Roman" w:hAnsi="Times New Roman" w:cs="Times New Roman"/>
          <w:sz w:val="28"/>
          <w:szCs w:val="28"/>
        </w:rPr>
        <w:t xml:space="preserve">. № 42 </w:t>
      </w:r>
      <w:r>
        <w:rPr>
          <w:rFonts w:ascii="Times New Roman" w:hAnsi="Times New Roman" w:cs="Times New Roman"/>
          <w:sz w:val="28"/>
          <w:szCs w:val="28"/>
        </w:rPr>
        <w:t>«О порядке разработки муниципальных программ муниципального образования «Харазаргайское», их формирования и реализации  и порядке разработки муниципальных программ, их формирования и реализации», Дума</w:t>
      </w:r>
    </w:p>
    <w:p w:rsidR="003F1DEA" w:rsidRPr="00A85FD6" w:rsidRDefault="003F1DEA" w:rsidP="003657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3F1DEA" w:rsidRPr="00A85FD6" w:rsidRDefault="003F1DEA" w:rsidP="00384B78">
      <w:pPr>
        <w:ind w:left="113" w:right="113"/>
        <w:jc w:val="center"/>
        <w:rPr>
          <w:rFonts w:ascii="Times New Roman" w:hAnsi="Times New Roman" w:cs="Times New Roman"/>
          <w:sz w:val="28"/>
          <w:szCs w:val="28"/>
        </w:rPr>
      </w:pPr>
    </w:p>
    <w:p w:rsidR="003F1DEA" w:rsidRDefault="003F1DEA" w:rsidP="003657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Утвердить муниципальную программу «Комплексное развитие систем коммунальной инфраструктуры  на территории  муниципального образования «Харазаргайское» на 2014-2020 годы» согласно приложению.</w:t>
      </w:r>
    </w:p>
    <w:p w:rsidR="003F1DEA" w:rsidRDefault="003F1DEA" w:rsidP="001B2BB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Опубликовать настоящее  решение в газете «Вестник МО «Харазаргайское».</w:t>
      </w:r>
    </w:p>
    <w:p w:rsidR="003F1DEA" w:rsidRPr="00676195" w:rsidRDefault="003F1DEA" w:rsidP="00FA2D34">
      <w:pPr>
        <w:numPr>
          <w:ilvl w:val="0"/>
          <w:numId w:val="37"/>
        </w:numPr>
        <w:tabs>
          <w:tab w:val="num" w:pos="1440"/>
        </w:tabs>
        <w:jc w:val="both"/>
        <w:rPr>
          <w:sz w:val="28"/>
          <w:szCs w:val="28"/>
        </w:rPr>
      </w:pPr>
      <w:r w:rsidRPr="00FA2D34">
        <w:rPr>
          <w:rFonts w:ascii="Times New Roman" w:hAnsi="Times New Roman" w:cs="Times New Roman"/>
          <w:sz w:val="28"/>
          <w:szCs w:val="28"/>
        </w:rPr>
        <w:t xml:space="preserve"> </w:t>
      </w:r>
      <w:r w:rsidRPr="00FA2D34">
        <w:rPr>
          <w:rFonts w:ascii="Times New Roman" w:hAnsi="Times New Roman"/>
          <w:sz w:val="28"/>
          <w:szCs w:val="28"/>
        </w:rPr>
        <w:t>Настоящее решение вступает в силу со дня его опубликования</w:t>
      </w:r>
      <w:r>
        <w:rPr>
          <w:sz w:val="28"/>
          <w:szCs w:val="28"/>
        </w:rPr>
        <w:t>.</w:t>
      </w:r>
    </w:p>
    <w:p w:rsidR="003F1DEA" w:rsidRPr="00CF23CA" w:rsidRDefault="003F1DEA" w:rsidP="003657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EA" w:rsidRDefault="003F1DEA" w:rsidP="00CF23C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F1DEA" w:rsidRPr="00CF23CA" w:rsidRDefault="003F1DEA" w:rsidP="00CF23CA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CF23CA">
        <w:rPr>
          <w:rFonts w:ascii="Times New Roman" w:hAnsi="Times New Roman" w:cs="Times New Roman"/>
          <w:color w:val="000000"/>
          <w:sz w:val="28"/>
          <w:szCs w:val="28"/>
        </w:rPr>
        <w:t>Глава МО «Харазаргайское» ______________/</w:t>
      </w:r>
      <w:r w:rsidRPr="00CF23CA">
        <w:rPr>
          <w:rFonts w:ascii="Times New Roman" w:hAnsi="Times New Roman" w:cs="Times New Roman"/>
          <w:color w:val="000000"/>
          <w:sz w:val="28"/>
          <w:szCs w:val="28"/>
          <w:u w:val="single"/>
        </w:rPr>
        <w:t>А.К. Харахинов/</w:t>
      </w:r>
    </w:p>
    <w:p w:rsidR="003F1DEA" w:rsidRPr="00CF23CA" w:rsidRDefault="003F1DEA" w:rsidP="00CF23CA">
      <w:pPr>
        <w:tabs>
          <w:tab w:val="left" w:pos="3240"/>
          <w:tab w:val="left" w:pos="4905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CF23CA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</w:t>
      </w:r>
      <w:r w:rsidRPr="00CF23CA">
        <w:rPr>
          <w:rFonts w:ascii="Times New Roman" w:hAnsi="Times New Roman" w:cs="Times New Roman"/>
          <w:color w:val="000000"/>
          <w:sz w:val="20"/>
          <w:szCs w:val="20"/>
        </w:rPr>
        <w:t xml:space="preserve">              (подпись)                          (ФИО)</w:t>
      </w:r>
    </w:p>
    <w:p w:rsidR="003F1DEA" w:rsidRDefault="003F1DEA" w:rsidP="0031788C">
      <w:pPr>
        <w:tabs>
          <w:tab w:val="left" w:pos="360"/>
          <w:tab w:val="left" w:pos="72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</w:t>
      </w:r>
    </w:p>
    <w:p w:rsidR="003F1DEA" w:rsidRDefault="003F1DEA" w:rsidP="00CB605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</w:t>
      </w:r>
    </w:p>
    <w:p w:rsidR="003F1DEA" w:rsidRDefault="003F1DEA" w:rsidP="00CF23C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F1DEA" w:rsidRDefault="003F1DEA" w:rsidP="00CF23C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F1DEA" w:rsidRDefault="003F1DEA" w:rsidP="00CF23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3F1DEA" w:rsidRDefault="003F1DEA" w:rsidP="00CF23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к решению Думы</w:t>
      </w:r>
    </w:p>
    <w:p w:rsidR="003F1DEA" w:rsidRDefault="003F1DEA" w:rsidP="00CF23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51-1  от 18.05.2015 г.</w:t>
      </w:r>
    </w:p>
    <w:p w:rsidR="003F1DEA" w:rsidRDefault="003F1DEA" w:rsidP="00365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3F1DEA" w:rsidRDefault="003F1DEA" w:rsidP="003657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3F1DEA" w:rsidRDefault="003F1DEA" w:rsidP="003657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«Комплексное развитие систем коммунальной инфраструктуры  на территории муниципального образования «Харазаргайское» на 2014-2020 годы» </w:t>
      </w:r>
    </w:p>
    <w:p w:rsidR="003F1DEA" w:rsidRDefault="003F1DEA" w:rsidP="003657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 муниципальной долгосрочной целевой программы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Паспорт программы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Содержание проблемы и обоснование ее решения программными методами 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1.1. Демографическое развитие муниципального образования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1.2. Анализ текущего  состояния систем теплоснабжения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1.3. Анализ текущего  состояния систем водоснабжения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1.4. Анализ текущего  состояния сферы сбора твердых бытовых отходов</w:t>
      </w:r>
    </w:p>
    <w:p w:rsidR="003F1DEA" w:rsidRPr="001B2BB2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1.5. Анализ текущего  состояния уличного освещения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Основные цели и задачи, сроки и этапы реализации программы.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Мероприятия по развитию системы коммунальной инфраструктуры.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3.1. Система теплоснабжения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3.2. Система водоснабжения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3.3. Система сбора и вывоза твердых бытовых отходов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3.4. Система уличного освещения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Нормативное обеспечение.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Механизм реализации  программы и контроль за ходом ее выполнения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Оценка эффективности реализации программы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 к программе. Перечень программных мероприятий по развитию коммунальной инфраструктуры, сбора твердых бытовых отходов.</w:t>
      </w:r>
    </w:p>
    <w:p w:rsidR="003F1DEA" w:rsidRDefault="003F1DEA" w:rsidP="003657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1DEA" w:rsidRDefault="003F1DEA" w:rsidP="003657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Паспорт</w:t>
      </w:r>
    </w:p>
    <w:p w:rsidR="003F1DEA" w:rsidRDefault="003F1DEA" w:rsidP="003657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программы  «Комплексное развитие системы коммунальной инфраструктуры на территории  муниципального  образования «Харазаргайское» на 2014-2020 годы» 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7121"/>
      </w:tblGrid>
      <w:tr w:rsidR="003F1DEA" w:rsidRPr="00724A57">
        <w:trPr>
          <w:trHeight w:val="790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_Toc166314947" w:colFirst="0" w:colLast="0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121" w:type="dxa"/>
          </w:tcPr>
          <w:p w:rsidR="003F1DEA" w:rsidRPr="00724A57" w:rsidRDefault="003F1DEA" w:rsidP="00C431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«Комплексное развитие системы коммунальной инфраструктуры на территории муниципального образования «Харазаргайское» на 2014-2020 годы»  (далее – программа)</w:t>
            </w:r>
          </w:p>
        </w:tc>
      </w:tr>
      <w:tr w:rsidR="003F1DEA" w:rsidRPr="00724A57">
        <w:trPr>
          <w:trHeight w:val="2725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Основания для разработки программы</w:t>
            </w:r>
          </w:p>
        </w:tc>
        <w:tc>
          <w:tcPr>
            <w:tcW w:w="7121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Федеральный закон от 06 октября 2003 года </w:t>
            </w:r>
            <w:hyperlink r:id="rId7" w:history="1">
              <w:r w:rsidRPr="00724A5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№ 131-ФЗ</w:t>
              </w:r>
            </w:hyperlink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«Об общих принципах организации местного самоуправления в Российской Федерации»;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поручения Президента Российской Федерации от 17 марта 2011 года Пр-701;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hyperlink r:id="rId8" w:history="1">
              <w:r w:rsidRPr="00724A57">
                <w:rPr>
                  <w:rStyle w:val="af5"/>
                  <w:rFonts w:ascii="Times New Roman" w:hAnsi="Times New Roman" w:cs="Times New Roman"/>
                  <w:b w:val="0"/>
                  <w:color w:val="000000"/>
                  <w:sz w:val="24"/>
                  <w:szCs w:val="24"/>
                </w:rPr>
                <w:t>распоряжение</w:t>
              </w:r>
            </w:hyperlink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Правительства Российской Федерации от 02 февраля 2010 года N 102-р «Об утверждении Концепции федеральной целевой программы «Комплексная программа модернизации и реформирования жилищно-коммунального хозяйства на 2010-2020 годы», 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DEA" w:rsidRPr="00724A57">
        <w:trPr>
          <w:trHeight w:val="560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7121" w:type="dxa"/>
          </w:tcPr>
          <w:p w:rsidR="003F1DEA" w:rsidRPr="00724A57" w:rsidRDefault="003F1DEA" w:rsidP="00C4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«Харазаргайское»</w:t>
            </w:r>
          </w:p>
        </w:tc>
      </w:tr>
      <w:tr w:rsidR="003F1DEA" w:rsidRPr="00724A57">
        <w:trPr>
          <w:trHeight w:val="527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7121" w:type="dxa"/>
          </w:tcPr>
          <w:p w:rsidR="003F1DEA" w:rsidRPr="00724A57" w:rsidRDefault="003F1DEA" w:rsidP="00C4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«Харазаргайское» </w:t>
            </w:r>
          </w:p>
        </w:tc>
      </w:tr>
      <w:tr w:rsidR="003F1DEA" w:rsidRPr="00724A57">
        <w:trPr>
          <w:trHeight w:val="840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Контроль за реализацией программы</w:t>
            </w:r>
          </w:p>
        </w:tc>
        <w:tc>
          <w:tcPr>
            <w:tcW w:w="7121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Контроль за реализацией Программы осуществляет по итогам каждого года Администрация муниципального образования «Харазаргайское»</w:t>
            </w:r>
          </w:p>
        </w:tc>
      </w:tr>
      <w:tr w:rsidR="003F1DEA" w:rsidRPr="00724A57">
        <w:trPr>
          <w:trHeight w:val="1092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121" w:type="dxa"/>
          </w:tcPr>
          <w:p w:rsidR="003F1DEA" w:rsidRPr="00724A57" w:rsidRDefault="003F1DEA" w:rsidP="00C431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Комплексное развитие систем коммунальной инфраструктуры, р</w:t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еконструкция и модернизация систем коммунальной инфраструктуры, улучшение экологической ситуации на территории 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«Харазаргайское»</w:t>
            </w:r>
          </w:p>
        </w:tc>
      </w:tr>
      <w:tr w:rsidR="003F1DEA" w:rsidRPr="00724A57">
        <w:trPr>
          <w:trHeight w:val="1692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121" w:type="dxa"/>
          </w:tcPr>
          <w:p w:rsidR="003F1DEA" w:rsidRPr="00724A57" w:rsidRDefault="003F1DEA" w:rsidP="0010332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1. Повышение надежности систем коммунальной инфраструктуры.</w:t>
            </w:r>
          </w:p>
          <w:p w:rsidR="003F1DEA" w:rsidRPr="00724A57" w:rsidRDefault="003F1D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2.</w:t>
            </w:r>
            <w:r w:rsidRPr="00724A57">
              <w:rPr>
                <w:color w:val="000000"/>
                <w:sz w:val="24"/>
                <w:szCs w:val="24"/>
              </w:rPr>
              <w:t xml:space="preserve"> </w:t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более комфортных условий проживания населения сельского поселения.</w:t>
            </w:r>
          </w:p>
          <w:p w:rsidR="003F1DEA" w:rsidRPr="00724A57" w:rsidRDefault="003F1D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Снижение потребление энергетических ресурсов.</w:t>
            </w:r>
          </w:p>
          <w:p w:rsidR="003F1DEA" w:rsidRPr="00724A57" w:rsidRDefault="003F1D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Снижение потерь при поставке ресурсов потребителям.</w:t>
            </w:r>
          </w:p>
          <w:p w:rsidR="003F1DEA" w:rsidRPr="00724A57" w:rsidRDefault="003F1DEA" w:rsidP="00C431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Улучшение экологической обстановки в сельском поселении.</w:t>
            </w:r>
          </w:p>
        </w:tc>
      </w:tr>
      <w:tr w:rsidR="003F1DEA" w:rsidRPr="00724A57">
        <w:trPr>
          <w:trHeight w:val="1692"/>
          <w:jc w:val="center"/>
        </w:trPr>
        <w:tc>
          <w:tcPr>
            <w:tcW w:w="2378" w:type="dxa"/>
          </w:tcPr>
          <w:p w:rsidR="003F1DEA" w:rsidRPr="00A046EC" w:rsidRDefault="003F1DEA">
            <w:pPr>
              <w:pStyle w:val="aff5"/>
              <w:spacing w:before="0" w:beforeAutospacing="0" w:after="0" w:afterAutospacing="0" w:line="270" w:lineRule="atLeast"/>
            </w:pPr>
            <w:r w:rsidRPr="00A046EC">
              <w:rPr>
                <w:bCs/>
                <w:bdr w:val="none" w:sz="0" w:space="0" w:color="auto" w:frame="1"/>
              </w:rPr>
              <w:t>Целевые показатели программы</w:t>
            </w:r>
          </w:p>
        </w:tc>
        <w:tc>
          <w:tcPr>
            <w:tcW w:w="7121" w:type="dxa"/>
          </w:tcPr>
          <w:p w:rsidR="003F1DEA" w:rsidRPr="00A046EC" w:rsidRDefault="003F1DEA" w:rsidP="00D332D3">
            <w:pPr>
              <w:pStyle w:val="aff5"/>
              <w:spacing w:before="0" w:beforeAutospacing="0" w:after="0" w:afterAutospacing="0" w:line="270" w:lineRule="atLeast"/>
            </w:pPr>
            <w:r w:rsidRPr="00A046EC">
              <w:t>-снижение количества потерь тепловой энергии;</w:t>
            </w:r>
          </w:p>
          <w:p w:rsidR="003F1DEA" w:rsidRPr="00A046EC" w:rsidRDefault="003F1DEA" w:rsidP="00D332D3">
            <w:pPr>
              <w:pStyle w:val="aff5"/>
              <w:spacing w:before="0" w:beforeAutospacing="0" w:after="0" w:afterAutospacing="0" w:line="270" w:lineRule="atLeast"/>
            </w:pPr>
            <w:r w:rsidRPr="00A046EC">
              <w:t>-повышение качества предоставляемых услуг жилищно-коммунального комплекса;</w:t>
            </w:r>
          </w:p>
          <w:p w:rsidR="003F1DEA" w:rsidRPr="00A046EC" w:rsidRDefault="003F1DEA" w:rsidP="00D332D3">
            <w:pPr>
              <w:pStyle w:val="aff5"/>
              <w:spacing w:before="0" w:beforeAutospacing="0" w:after="0" w:afterAutospacing="0" w:line="270" w:lineRule="atLeast"/>
            </w:pPr>
            <w:r w:rsidRPr="00A046EC">
              <w:t xml:space="preserve">-улучшение санитарного состояния территории </w:t>
            </w:r>
            <w:r>
              <w:t>МО «Харазаргайское»</w:t>
            </w:r>
            <w:r w:rsidRPr="00A046EC">
              <w:t>;</w:t>
            </w:r>
          </w:p>
          <w:p w:rsidR="003F1DEA" w:rsidRPr="00A046EC" w:rsidRDefault="003F1DEA" w:rsidP="00D332D3">
            <w:pPr>
              <w:pStyle w:val="aff6"/>
              <w:jc w:val="both"/>
              <w:rPr>
                <w:rFonts w:ascii="Times New Roman" w:hAnsi="Times New Roman" w:cs="Times New Roman"/>
              </w:rPr>
            </w:pPr>
            <w:r w:rsidRPr="00A046EC">
              <w:rPr>
                <w:rFonts w:ascii="Times New Roman" w:hAnsi="Times New Roman" w:cs="Times New Roman"/>
              </w:rPr>
              <w:t>-</w:t>
            </w:r>
            <w:r w:rsidRPr="00A046EC">
              <w:rPr>
                <w:rFonts w:ascii="Times New Roman" w:hAnsi="Times New Roman"/>
              </w:rPr>
              <w:t xml:space="preserve"> </w:t>
            </w:r>
            <w:r w:rsidRPr="00A046EC">
              <w:rPr>
                <w:rFonts w:ascii="Times New Roman" w:hAnsi="Times New Roman" w:cs="Times New Roman"/>
              </w:rPr>
              <w:t>По объектам, используемым для захоронения твердых бытовых отходов:</w:t>
            </w:r>
          </w:p>
          <w:p w:rsidR="003F1DEA" w:rsidRPr="00A046EC" w:rsidRDefault="003F1DEA" w:rsidP="00D332D3">
            <w:pPr>
              <w:pStyle w:val="aff5"/>
              <w:spacing w:before="0" w:beforeAutospacing="0" w:after="0" w:afterAutospacing="0" w:line="270" w:lineRule="atLeast"/>
            </w:pPr>
            <w:r w:rsidRPr="00A046EC">
              <w:t>контролируемый сбор и вывоз твердых бытовых отходов, улучшение экологической обстановки.</w:t>
            </w:r>
          </w:p>
        </w:tc>
      </w:tr>
      <w:tr w:rsidR="003F1DEA" w:rsidRPr="00724A57">
        <w:trPr>
          <w:trHeight w:val="587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7121" w:type="dxa"/>
          </w:tcPr>
          <w:p w:rsidR="003F1DEA" w:rsidRPr="00724A57" w:rsidRDefault="003F1DEA" w:rsidP="00C431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2014-2020 годы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(финансирование по годам согласно приложению 1 к программе)</w:t>
            </w:r>
          </w:p>
        </w:tc>
      </w:tr>
      <w:tr w:rsidR="003F1DEA" w:rsidRPr="00724A57">
        <w:trPr>
          <w:trHeight w:val="776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7121" w:type="dxa"/>
          </w:tcPr>
          <w:p w:rsidR="003F1DEA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финансирования: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средства областного бюджета;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средства районного бюджета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средства местного бюджета.</w:t>
            </w:r>
          </w:p>
          <w:p w:rsidR="003F1DEA" w:rsidRPr="00724A57" w:rsidRDefault="003F1DEA" w:rsidP="00C431F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ассигнования, предусмотренные в плановом периоде 2014-2020 годов, будут уточнены при формировании проектов бюджета поселения с учетом  изменения ассигнований областного и районного бюджетов.</w:t>
            </w:r>
          </w:p>
        </w:tc>
      </w:tr>
      <w:tr w:rsidR="003F1DEA" w:rsidRPr="00724A57">
        <w:trPr>
          <w:trHeight w:val="7398"/>
          <w:jc w:val="center"/>
        </w:trPr>
        <w:tc>
          <w:tcPr>
            <w:tcW w:w="2378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программы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1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1.В сфере теплоснабжения:</w:t>
            </w:r>
          </w:p>
          <w:p w:rsidR="003F1DEA" w:rsidRPr="00724A57" w:rsidRDefault="003F1DEA">
            <w:pPr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замена теплосетей, отработавших нормативный срок службы;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модернизация котельной (котельная в с. Харазаргай)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В сфере водоснабжения: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-замена водопроводных сетей, отработавших нормативный срок службы;</w:t>
            </w:r>
          </w:p>
          <w:p w:rsidR="003F1DEA" w:rsidRPr="00724A57" w:rsidRDefault="003F1DE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новых артезианских скважин</w:t>
            </w: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F1DEA" w:rsidRPr="00724A57" w:rsidRDefault="003F1DEA" w:rsidP="0010332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 благоустройство санитарной зоны скважин и ремонт ограждений;</w:t>
            </w:r>
          </w:p>
          <w:p w:rsidR="003F1DEA" w:rsidRPr="00724A57" w:rsidRDefault="003F1DEA">
            <w:pPr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мероприятия по очистке питьевой воды (установка системы очистки воды);</w:t>
            </w:r>
          </w:p>
          <w:p w:rsidR="003F1DEA" w:rsidRPr="00724A57" w:rsidRDefault="003F1DEA">
            <w:pPr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устройство для нужд пожаротушения подъездов для возможности  забора воды пожарными машинами непосредственно из водоемов (расчетный период);</w:t>
            </w:r>
          </w:p>
          <w:p w:rsidR="003F1DEA" w:rsidRPr="00724A57" w:rsidRDefault="003F1DEA">
            <w:pPr>
              <w:ind w:left="3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внедрение прогрессивных технологий и оборудования. 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В сфере уличного освещения: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реконструкция сетей наружного освещения внутриквартальных (межквартальных) улиц и проездов;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- оснащение приборами учета;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- внедрение современного электроосветительного оборудования, обеспечивающего экономию электрической энергии.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Организация сбора и вывоза ТБО: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Style w:val="apple-style-span"/>
                <w:rFonts w:cs="Calibri"/>
                <w:shd w:val="clear" w:color="auto" w:fill="FFFFFF"/>
              </w:rPr>
            </w:pPr>
            <w:r w:rsidRPr="00724A57">
              <w:rPr>
                <w:rStyle w:val="apple-style-span"/>
                <w:rFonts w:cs="Calibri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724A57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улучшение санитарного состояния территорий сельского поселения;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4A57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стабилизация  и последующее уменьшение образования бытовых отходов;</w:t>
            </w:r>
          </w:p>
          <w:p w:rsidR="003F1DEA" w:rsidRPr="00724A57" w:rsidRDefault="003F1DEA">
            <w:pPr>
              <w:autoSpaceDE w:val="0"/>
              <w:autoSpaceDN w:val="0"/>
              <w:adjustRightInd w:val="0"/>
              <w:jc w:val="both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4A57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улучшение экологического состояния сельского поселения;</w:t>
            </w:r>
          </w:p>
          <w:p w:rsidR="003F1DEA" w:rsidRPr="00724A57" w:rsidRDefault="003F1DEA" w:rsidP="000575FB">
            <w:pPr>
              <w:autoSpaceDE w:val="0"/>
              <w:autoSpaceDN w:val="0"/>
              <w:adjustRightInd w:val="0"/>
              <w:jc w:val="both"/>
            </w:pPr>
            <w:r w:rsidRPr="00724A57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обеспечение надлежащего сбора  и транспортировки ТБО. </w:t>
            </w:r>
          </w:p>
        </w:tc>
      </w:tr>
    </w:tbl>
    <w:p w:rsidR="003F1DEA" w:rsidRDefault="003F1DEA" w:rsidP="0036570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F1DEA" w:rsidRDefault="003F1DEA" w:rsidP="0036570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F1DEA" w:rsidRPr="00172D49" w:rsidRDefault="003F1DEA" w:rsidP="0036570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72D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1.  Содержание проблемы и обоснование ее решения программными методами</w:t>
      </w:r>
    </w:p>
    <w:p w:rsidR="003F1DEA" w:rsidRPr="00172D49" w:rsidRDefault="003F1DEA" w:rsidP="00365706">
      <w:pPr>
        <w:pStyle w:val="21"/>
        <w:spacing w:after="0" w:line="276" w:lineRule="auto"/>
        <w:ind w:left="0" w:firstLine="539"/>
        <w:jc w:val="both"/>
      </w:pPr>
      <w:r w:rsidRPr="00172D49">
        <w:t>Одним из основополагающих условий развития  поселения является комплексное развитие систем жизнеобеспечения муниципального образования «Харазаргайское». Этапом, предшествующим разработке основных мероприятий Программы комплексного развития систем коммунальной инфраструктуры (далее – Программа), является проведение анализа и оценки социально-экономического и территориального развития сельского поселения.</w:t>
      </w:r>
    </w:p>
    <w:p w:rsidR="003F1DEA" w:rsidRPr="00172D49" w:rsidRDefault="003F1DEA" w:rsidP="00365706">
      <w:pPr>
        <w:pStyle w:val="21"/>
        <w:spacing w:after="0" w:line="276" w:lineRule="auto"/>
        <w:ind w:left="0" w:firstLine="539"/>
        <w:jc w:val="both"/>
      </w:pPr>
      <w:r w:rsidRPr="00172D49"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3F1DEA" w:rsidRPr="00172D49" w:rsidRDefault="003F1DEA" w:rsidP="00365706">
      <w:pPr>
        <w:pStyle w:val="21"/>
        <w:numPr>
          <w:ilvl w:val="0"/>
          <w:numId w:val="2"/>
        </w:numPr>
        <w:tabs>
          <w:tab w:val="num" w:pos="1080"/>
        </w:tabs>
        <w:spacing w:after="0" w:line="276" w:lineRule="auto"/>
        <w:ind w:left="0" w:firstLine="539"/>
        <w:jc w:val="both"/>
      </w:pPr>
      <w:r w:rsidRPr="00172D49">
        <w:t>демографическое развитие;</w:t>
      </w:r>
    </w:p>
    <w:p w:rsidR="003F1DEA" w:rsidRPr="00172D49" w:rsidRDefault="003F1DEA" w:rsidP="00365706">
      <w:pPr>
        <w:pStyle w:val="21"/>
        <w:numPr>
          <w:ilvl w:val="0"/>
          <w:numId w:val="2"/>
        </w:numPr>
        <w:tabs>
          <w:tab w:val="num" w:pos="1080"/>
        </w:tabs>
        <w:spacing w:after="0" w:line="276" w:lineRule="auto"/>
        <w:ind w:left="0" w:firstLine="539"/>
        <w:jc w:val="both"/>
      </w:pPr>
      <w:r w:rsidRPr="00172D49">
        <w:t>состояние коммунальной инфраструктуры;</w:t>
      </w:r>
    </w:p>
    <w:p w:rsidR="003F1DEA" w:rsidRPr="00172D49" w:rsidRDefault="003F1DEA" w:rsidP="003657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Программа направлена на обеспечение надежного и устойчивого обслуживания потребителей коммунальными услугами, снижение износа объектов коммунальной инфраструктуры, модернизацию этих объектов путем внедрения ресурсо-энергосберегающих технологий, разработку и внедрение мер по стимулированию эффективного и рационального хозяйствования организаций коммунального комплекса, привлечение средств внебюджетных инвестиционных ресурсов. </w:t>
      </w:r>
    </w:p>
    <w:p w:rsidR="003F1DEA" w:rsidRPr="00172D49" w:rsidRDefault="003F1DEA" w:rsidP="00365706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72D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1.1. Демографическое развитие муниципального образования</w:t>
      </w:r>
    </w:p>
    <w:p w:rsidR="003F1DEA" w:rsidRDefault="003F1DEA" w:rsidP="003657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Муниципальное образование «Харазаргайское» расположено в северо-западной части Эхирит-Булагатского района. 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t>Поселение гра</w:t>
      </w:r>
      <w:r>
        <w:rPr>
          <w:rFonts w:ascii="Times New Roman" w:hAnsi="Times New Roman" w:cs="Times New Roman"/>
          <w:sz w:val="24"/>
          <w:szCs w:val="24"/>
          <w:lang w:eastAsia="ru-RU"/>
        </w:rPr>
        <w:t>ничит на севере с муниципальным образованием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«Гаханское»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t>, на востоке с мун</w:t>
      </w:r>
      <w:r>
        <w:rPr>
          <w:rFonts w:ascii="Times New Roman" w:hAnsi="Times New Roman" w:cs="Times New Roman"/>
          <w:sz w:val="24"/>
          <w:szCs w:val="24"/>
          <w:lang w:eastAsia="ru-RU"/>
        </w:rPr>
        <w:t>иципальным образованием  «Гаха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t xml:space="preserve">нское», на юге – </w:t>
      </w:r>
      <w:r>
        <w:rPr>
          <w:rFonts w:ascii="Times New Roman" w:hAnsi="Times New Roman" w:cs="Times New Roman"/>
          <w:sz w:val="24"/>
          <w:szCs w:val="24"/>
          <w:lang w:eastAsia="ru-RU"/>
        </w:rPr>
        <w:t>МО «Усть-Ордынское», на западе – с муниципальным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образован</w:t>
      </w:r>
      <w:r>
        <w:rPr>
          <w:rFonts w:ascii="Times New Roman" w:hAnsi="Times New Roman" w:cs="Times New Roman"/>
          <w:sz w:val="24"/>
          <w:szCs w:val="24"/>
          <w:lang w:eastAsia="ru-RU"/>
        </w:rPr>
        <w:t>ием «К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t>улункунское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t xml:space="preserve">.  Муниципальное </w:t>
      </w:r>
      <w:r w:rsidRPr="00E375D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образование «Харазаргайское»</w:t>
      </w:r>
      <w:r w:rsidRPr="00E375D9">
        <w:rPr>
          <w:rFonts w:ascii="Times New Roman" w:hAnsi="Times New Roman" w:cs="Times New Roman"/>
          <w:sz w:val="24"/>
          <w:szCs w:val="24"/>
        </w:rPr>
        <w:t xml:space="preserve"> образовано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AC3157">
        <w:rPr>
          <w:rFonts w:ascii="Times New Roman" w:hAnsi="Times New Roman" w:cs="Times New Roman"/>
          <w:sz w:val="24"/>
          <w:szCs w:val="24"/>
        </w:rPr>
        <w:t xml:space="preserve">2004 </w:t>
      </w:r>
      <w:r>
        <w:rPr>
          <w:rFonts w:ascii="Times New Roman" w:hAnsi="Times New Roman" w:cs="Times New Roman"/>
          <w:sz w:val="24"/>
          <w:szCs w:val="24"/>
        </w:rPr>
        <w:t xml:space="preserve">году. Административный центр муниципального образования «Харазаргайское» –  с. Харазаргай, </w:t>
      </w:r>
      <w:r w:rsidRPr="00E375D9">
        <w:rPr>
          <w:rFonts w:ascii="Times New Roman" w:hAnsi="Times New Roman" w:cs="Times New Roman"/>
          <w:sz w:val="24"/>
          <w:szCs w:val="24"/>
        </w:rPr>
        <w:t>расположен в 30 км</w:t>
      </w:r>
      <w:r w:rsidRPr="009361CE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от административного центра Эхирит-Булагатского района -  п. Усть-Ордынский, и 80 км. от административного центра Иркутской области – г. Иркутск. В поселении в основном одноэтажные деревянные строения. В состав муниципального образования «Харазаргайское» входят два населенных пункта, с общей численностью населения – 1012 человек и количеством дворов – 252 шт. в том числе:</w:t>
      </w:r>
    </w:p>
    <w:p w:rsidR="003F1DEA" w:rsidRPr="00AC3157" w:rsidRDefault="003F1DEA" w:rsidP="003657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Харазаргай – </w:t>
      </w:r>
      <w:r w:rsidRPr="00AC3157">
        <w:rPr>
          <w:rFonts w:ascii="Times New Roman" w:hAnsi="Times New Roman" w:cs="Times New Roman"/>
          <w:sz w:val="24"/>
          <w:szCs w:val="24"/>
        </w:rPr>
        <w:t>122 домовладения;</w:t>
      </w:r>
    </w:p>
    <w:p w:rsidR="003F1DEA" w:rsidRDefault="003F1DEA" w:rsidP="00365706">
      <w:pPr>
        <w:jc w:val="both"/>
        <w:rPr>
          <w:rFonts w:ascii="Times New Roman" w:hAnsi="Times New Roman" w:cs="Times New Roman"/>
          <w:sz w:val="24"/>
          <w:szCs w:val="24"/>
        </w:rPr>
      </w:pPr>
      <w:r w:rsidRPr="00AC3157">
        <w:rPr>
          <w:rFonts w:ascii="Times New Roman" w:hAnsi="Times New Roman" w:cs="Times New Roman"/>
          <w:sz w:val="24"/>
          <w:szCs w:val="24"/>
        </w:rPr>
        <w:t xml:space="preserve">с. Кукунуты – 130 </w:t>
      </w:r>
      <w:r>
        <w:rPr>
          <w:rFonts w:ascii="Times New Roman" w:hAnsi="Times New Roman" w:cs="Times New Roman"/>
          <w:sz w:val="24"/>
          <w:szCs w:val="24"/>
        </w:rPr>
        <w:t>домовладений;</w:t>
      </w:r>
    </w:p>
    <w:p w:rsidR="003F1DEA" w:rsidRDefault="003F1DEA" w:rsidP="009B210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площадь земель муниципального образования  - 22295,83 га, в том числе земель сельхозугодий – </w:t>
      </w:r>
      <w:r w:rsidRPr="00AC3157">
        <w:rPr>
          <w:rFonts w:ascii="Times New Roman" w:hAnsi="Times New Roman" w:cs="Times New Roman"/>
          <w:sz w:val="24"/>
          <w:szCs w:val="24"/>
        </w:rPr>
        <w:t xml:space="preserve">13535,83 </w:t>
      </w:r>
      <w:r>
        <w:rPr>
          <w:rFonts w:ascii="Times New Roman" w:hAnsi="Times New Roman" w:cs="Times New Roman"/>
          <w:sz w:val="24"/>
          <w:szCs w:val="24"/>
        </w:rPr>
        <w:t>га, площадь лесного фонда – 8709 га, площадь застроенных земель – 51 га.</w:t>
      </w:r>
    </w:p>
    <w:p w:rsidR="003F1DEA" w:rsidRDefault="003F1DEA" w:rsidP="009B210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протяженность автомобильных (внутрипоселковых) дорог – 12,5 км.                                                             </w:t>
      </w:r>
    </w:p>
    <w:p w:rsidR="003F1DEA" w:rsidRDefault="003F1DEA" w:rsidP="00365706">
      <w:pPr>
        <w:shd w:val="clear" w:color="auto" w:fill="FFFFFF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развития муниципального образования «Харазаргайское» характеризуется следующими показателями (таблица 1).</w:t>
      </w:r>
    </w:p>
    <w:p w:rsidR="003F1DEA" w:rsidRDefault="003F1DEA" w:rsidP="00365706">
      <w:pPr>
        <w:pStyle w:val="21"/>
        <w:spacing w:after="0" w:line="276" w:lineRule="auto"/>
        <w:ind w:left="0" w:firstLine="540"/>
        <w:jc w:val="right"/>
      </w:pPr>
      <w:r>
        <w:t>Таблица 1</w:t>
      </w:r>
    </w:p>
    <w:tbl>
      <w:tblPr>
        <w:tblW w:w="4945" w:type="pct"/>
        <w:tblInd w:w="-106" w:type="dxa"/>
        <w:tblLook w:val="00A0" w:firstRow="1" w:lastRow="0" w:firstColumn="1" w:lastColumn="0" w:noHBand="0" w:noVBand="0"/>
      </w:tblPr>
      <w:tblGrid>
        <w:gridCol w:w="4231"/>
        <w:gridCol w:w="1864"/>
        <w:gridCol w:w="1751"/>
        <w:gridCol w:w="1901"/>
      </w:tblGrid>
      <w:tr w:rsidR="003F1DEA" w:rsidRPr="00724A57">
        <w:trPr>
          <w:trHeight w:val="20"/>
        </w:trPr>
        <w:tc>
          <w:tcPr>
            <w:tcW w:w="2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8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</w:t>
            </w:r>
          </w:p>
        </w:tc>
      </w:tr>
      <w:tr w:rsidR="003F1DEA" w:rsidRPr="00724A5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 г.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 w:rsidP="000575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2012 г.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 w:rsidP="000575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2013 г.</w:t>
            </w:r>
          </w:p>
        </w:tc>
      </w:tr>
      <w:tr w:rsidR="003F1DEA" w:rsidRPr="00724A57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DEA" w:rsidRPr="00724A57" w:rsidRDefault="003F1DEA">
            <w:pPr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 населения поселения,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</w:t>
            </w:r>
          </w:p>
        </w:tc>
      </w:tr>
      <w:tr w:rsidR="003F1DEA" w:rsidRPr="00724A57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DEA" w:rsidRPr="00724A57" w:rsidRDefault="003F1DEA">
            <w:pPr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родившихся,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3F1DEA" w:rsidRPr="00724A57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DEA" w:rsidRPr="00724A57" w:rsidRDefault="003F1DEA">
            <w:pPr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умерших,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3F1DEA" w:rsidRPr="00724A57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DEA" w:rsidRPr="00724A57" w:rsidRDefault="003F1DEA">
            <w:pPr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Естественный прирост (+) / убыль (-),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+16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+4</w:t>
            </w:r>
          </w:p>
        </w:tc>
      </w:tr>
      <w:tr w:rsidR="003F1DEA" w:rsidRPr="00724A57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DEA" w:rsidRPr="00724A57" w:rsidRDefault="003F1DEA">
            <w:pPr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Миграционный прирост (+) / убыль (-),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F1DEA" w:rsidRPr="00724A57">
        <w:trPr>
          <w:trHeight w:val="20"/>
        </w:trPr>
        <w:tc>
          <w:tcPr>
            <w:tcW w:w="21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DEA" w:rsidRPr="00724A57" w:rsidRDefault="003F1DEA">
            <w:pPr>
              <w:ind w:left="-57" w:right="-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прирост (+) / убыль (</w:t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noBreakHyphen/>
              <w:t>), человек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+16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+4</w:t>
            </w:r>
          </w:p>
        </w:tc>
      </w:tr>
    </w:tbl>
    <w:p w:rsidR="003F1DEA" w:rsidRPr="00172D49" w:rsidRDefault="003F1DEA" w:rsidP="00365706">
      <w:pPr>
        <w:pStyle w:val="21"/>
        <w:spacing w:after="0" w:line="276" w:lineRule="auto"/>
        <w:ind w:left="0" w:firstLine="540"/>
        <w:jc w:val="both"/>
      </w:pPr>
      <w:r w:rsidRPr="00172D49">
        <w:t xml:space="preserve">В период с 2011 по 2013 гг. численность населения поселения непрерывно увеличивается. </w:t>
      </w:r>
    </w:p>
    <w:p w:rsidR="003F1DEA" w:rsidRPr="00172D49" w:rsidRDefault="003F1DEA" w:rsidP="00365706">
      <w:pPr>
        <w:pStyle w:val="21"/>
        <w:spacing w:after="0" w:line="276" w:lineRule="auto"/>
        <w:ind w:left="0" w:firstLine="540"/>
        <w:jc w:val="both"/>
      </w:pPr>
      <w:r w:rsidRPr="00172D49">
        <w:t>Структура населения сельского поселения по отношению к трудоспособному возрасту приведена в таблице 2.</w:t>
      </w:r>
    </w:p>
    <w:p w:rsidR="003F1DEA" w:rsidRDefault="003F1DEA" w:rsidP="00365706">
      <w:pPr>
        <w:pStyle w:val="21"/>
        <w:keepNext/>
        <w:spacing w:after="0" w:line="276" w:lineRule="auto"/>
        <w:ind w:left="0" w:firstLine="539"/>
        <w:jc w:val="right"/>
      </w:pPr>
      <w:r>
        <w:t>Таблица 2.</w:t>
      </w:r>
    </w:p>
    <w:tbl>
      <w:tblPr>
        <w:tblW w:w="9503" w:type="dxa"/>
        <w:jc w:val="center"/>
        <w:tblLook w:val="00A0" w:firstRow="1" w:lastRow="0" w:firstColumn="1" w:lastColumn="0" w:noHBand="0" w:noVBand="0"/>
      </w:tblPr>
      <w:tblGrid>
        <w:gridCol w:w="826"/>
        <w:gridCol w:w="3784"/>
        <w:gridCol w:w="1701"/>
        <w:gridCol w:w="1560"/>
        <w:gridCol w:w="1632"/>
      </w:tblGrid>
      <w:tr w:rsidR="003F1DEA" w:rsidRPr="00724A57">
        <w:trPr>
          <w:trHeight w:val="315"/>
          <w:tblHeader/>
          <w:jc w:val="center"/>
        </w:trPr>
        <w:tc>
          <w:tcPr>
            <w:tcW w:w="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2011 г.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2012 г.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2013 г.</w:t>
            </w:r>
          </w:p>
        </w:tc>
      </w:tr>
      <w:tr w:rsidR="003F1DEA" w:rsidRPr="00724A57">
        <w:trPr>
          <w:trHeight w:val="615"/>
          <w:jc w:val="center"/>
        </w:trPr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bookmarkStart w:id="2" w:name="RANGE_B13"/>
        <w:bookmarkEnd w:id="2"/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 xml:space="preserve"> HYPERLINK "file:///C:\\Users\\Andrey\\AppData\\Local\\Microsoft\\Windows\\Temporary%20Internet%20Files\\Content.MSO\\BE9AD70D.xlsx" \l "RANGE!A18" </w:instrText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724A57">
              <w:rPr>
                <w:rStyle w:val="a3"/>
                <w:rFonts w:ascii="Times New Roman" w:hAnsi="Times New Roman"/>
                <w:color w:val="000000"/>
                <w:sz w:val="24"/>
                <w:szCs w:val="24"/>
              </w:rPr>
              <w:t>Численность населения младше трудоспособного возраста, чел.</w:t>
            </w: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</w:tr>
      <w:tr w:rsidR="003F1DEA" w:rsidRPr="00724A57">
        <w:trPr>
          <w:trHeight w:val="540"/>
          <w:jc w:val="center"/>
        </w:trPr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 населения трудоспособного возраста, чел.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3F1DEA" w:rsidRPr="00724A57">
        <w:trPr>
          <w:trHeight w:val="540"/>
          <w:jc w:val="center"/>
        </w:trPr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 населения старше трудоспособного возраста, чел.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10,8</w:t>
            </w:r>
          </w:p>
        </w:tc>
      </w:tr>
    </w:tbl>
    <w:p w:rsidR="003F1DEA" w:rsidRDefault="003F1DEA" w:rsidP="00365706">
      <w:pPr>
        <w:pStyle w:val="21"/>
        <w:spacing w:after="0" w:line="276" w:lineRule="auto"/>
        <w:ind w:left="0" w:firstLine="540"/>
        <w:jc w:val="both"/>
        <w:rPr>
          <w:sz w:val="28"/>
          <w:szCs w:val="28"/>
        </w:rPr>
      </w:pPr>
    </w:p>
    <w:p w:rsidR="003F1DEA" w:rsidRDefault="003F1DEA" w:rsidP="006B55F3">
      <w:pPr>
        <w:shd w:val="clear" w:color="auto" w:fill="FFFFFF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2013г. численность населения в трудоспособном возрасте составляла 58,8 % от общей численности населения поселения. Таким образом, на сегодняшний день возрастная структура населения муниципального образования «Харазаргайское» имеет определенный демографический потенциал на перспективу в лице относительного большого удельного веса лиц трудоспособного возраста.   </w:t>
      </w:r>
    </w:p>
    <w:p w:rsidR="003F1DEA" w:rsidRDefault="003F1DEA" w:rsidP="006B55F3">
      <w:pPr>
        <w:shd w:val="clear" w:color="auto" w:fill="FFFFFF"/>
        <w:ind w:firstLine="708"/>
        <w:jc w:val="both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F1DEA" w:rsidRDefault="003F1DEA" w:rsidP="003657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Демографический прогноз является </w:t>
      </w:r>
      <w:r>
        <w:rPr>
          <w:rFonts w:ascii="Times New Roman" w:hAnsi="Times New Roman" w:cs="Times New Roman"/>
          <w:sz w:val="24"/>
          <w:szCs w:val="24"/>
        </w:rPr>
        <w:t xml:space="preserve">  неотъемлемой частью комплексных экономических и социальных прогнозов развития территории и имеет чрезвычайно важное значение для целей краткосрочного, среднесрочного и долгосрочного планирования развития территории. </w:t>
      </w:r>
      <w:r>
        <w:rPr>
          <w:rFonts w:ascii="Times New Roman" w:hAnsi="Times New Roman" w:cs="Times New Roman"/>
          <w:sz w:val="24"/>
          <w:szCs w:val="24"/>
        </w:rPr>
        <w:lastRenderedPageBreak/>
        <w:t>Демографический прогноз позволяет дать оценку основных параметров развития населения (обеспеченность трудовыми ресурсами, дальнейшие перспективы воспроизводства и т.д.) на основе выбранных гипотез изменения уровней рождаемости, смертности и миграционных потоков.</w:t>
      </w:r>
    </w:p>
    <w:p w:rsidR="003F1DEA" w:rsidRDefault="003F1DEA" w:rsidP="00A85F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1DEA" w:rsidRDefault="003F1DEA" w:rsidP="0036570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сферы коммунального хозяйства муниципального образования</w:t>
      </w:r>
    </w:p>
    <w:p w:rsidR="003F1DEA" w:rsidRDefault="003F1DEA" w:rsidP="0036570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 «Харазаргайское» действует одна угольная котельная.</w:t>
      </w:r>
    </w:p>
    <w:p w:rsidR="003F1DEA" w:rsidRDefault="003F1DEA" w:rsidP="0036570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деятельность коммунального комплекса сельского поселения характеризуется неравномерным развитием систем коммунальной инфраструктуры поселения.</w:t>
      </w:r>
    </w:p>
    <w:p w:rsidR="003F1DEA" w:rsidRDefault="003F1DEA" w:rsidP="0036570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Причинами возникновения проблем является:</w:t>
      </w:r>
    </w:p>
    <w:p w:rsidR="003F1DEA" w:rsidRDefault="003F1DEA" w:rsidP="00365706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высокий процент изношенности коммунальной инфраструктуры.</w:t>
      </w:r>
    </w:p>
    <w:p w:rsidR="003F1DEA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Следствием износа объектов ЖКХ является качество предоставляемых услуг, не соответствующее запросам потребителей. </w:t>
      </w:r>
    </w:p>
    <w:p w:rsidR="003F1DEA" w:rsidRDefault="003F1DEA" w:rsidP="00365706">
      <w:pPr>
        <w:shd w:val="clear" w:color="auto" w:fill="FFFFFF"/>
        <w:ind w:firstLine="708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Таблица 4.</w:t>
      </w:r>
    </w:p>
    <w:tbl>
      <w:tblPr>
        <w:tblW w:w="84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4940"/>
        <w:gridCol w:w="1559"/>
        <w:gridCol w:w="1976"/>
      </w:tblGrid>
      <w:tr w:rsidR="003F1DEA" w:rsidRPr="00724A57">
        <w:trPr>
          <w:trHeight w:val="555"/>
          <w:jc w:val="center"/>
        </w:trPr>
        <w:tc>
          <w:tcPr>
            <w:tcW w:w="4940" w:type="dxa"/>
            <w:noWrap/>
          </w:tcPr>
          <w:bookmarkEnd w:id="1"/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559" w:type="dxa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Ед. </w:t>
            </w:r>
          </w:p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76" w:type="dxa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3F1DEA" w:rsidRPr="00724A57">
        <w:trPr>
          <w:trHeight w:val="348"/>
          <w:jc w:val="center"/>
        </w:trPr>
        <w:tc>
          <w:tcPr>
            <w:tcW w:w="8475" w:type="dxa"/>
            <w:gridSpan w:val="3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Теплоснабжение</w:t>
            </w:r>
          </w:p>
        </w:tc>
      </w:tr>
      <w:tr w:rsidR="003F1DEA" w:rsidRPr="00724A57">
        <w:trPr>
          <w:trHeight w:val="348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угольных котельных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F1DEA" w:rsidRPr="00724A57">
        <w:trPr>
          <w:trHeight w:val="348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Протяжённость тепловой  сети в однотрубном исчислении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п. м.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3F1DEA" w:rsidRPr="00724A57">
        <w:trPr>
          <w:trHeight w:val="271"/>
          <w:jc w:val="center"/>
        </w:trPr>
        <w:tc>
          <w:tcPr>
            <w:tcW w:w="8475" w:type="dxa"/>
            <w:gridSpan w:val="3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Водоснабжение</w:t>
            </w:r>
          </w:p>
        </w:tc>
      </w:tr>
      <w:tr w:rsidR="003F1DEA" w:rsidRPr="00724A57">
        <w:trPr>
          <w:trHeight w:val="335"/>
          <w:jc w:val="center"/>
        </w:trPr>
        <w:tc>
          <w:tcPr>
            <w:tcW w:w="4940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Скважины 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3F1DEA" w:rsidRPr="00724A57">
        <w:trPr>
          <w:trHeight w:val="120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 производительность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м3/сут.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</w:tr>
      <w:tr w:rsidR="003F1DEA" w:rsidRPr="00724A57">
        <w:trPr>
          <w:trHeight w:val="335"/>
          <w:jc w:val="center"/>
        </w:trPr>
        <w:tc>
          <w:tcPr>
            <w:tcW w:w="4940" w:type="dxa"/>
          </w:tcPr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Водопроводы 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F1DEA" w:rsidRPr="00724A57">
        <w:trPr>
          <w:trHeight w:val="120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Протяженность сетей 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0,13</w:t>
            </w:r>
          </w:p>
        </w:tc>
      </w:tr>
      <w:tr w:rsidR="003F1DEA" w:rsidRPr="00724A57">
        <w:trPr>
          <w:trHeight w:val="270"/>
          <w:jc w:val="center"/>
        </w:trPr>
        <w:tc>
          <w:tcPr>
            <w:tcW w:w="8475" w:type="dxa"/>
            <w:gridSpan w:val="3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сбора и вывоза  ТБО</w:t>
            </w:r>
          </w:p>
        </w:tc>
      </w:tr>
      <w:tr w:rsidR="003F1DEA" w:rsidRPr="00724A57">
        <w:trPr>
          <w:trHeight w:val="270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обслуживаемого населения в год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1012</w:t>
            </w:r>
          </w:p>
        </w:tc>
      </w:tr>
      <w:tr w:rsidR="003F1DEA" w:rsidRPr="00724A57">
        <w:trPr>
          <w:trHeight w:val="270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Годовая удельная норма накопления ТБО 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м3/чел.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3F1DEA" w:rsidRPr="00724A57">
        <w:trPr>
          <w:trHeight w:val="270"/>
          <w:jc w:val="center"/>
        </w:trPr>
        <w:tc>
          <w:tcPr>
            <w:tcW w:w="8475" w:type="dxa"/>
            <w:gridSpan w:val="3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</w:tr>
      <w:tr w:rsidR="003F1DEA" w:rsidRPr="00724A57">
        <w:trPr>
          <w:trHeight w:val="270"/>
          <w:jc w:val="center"/>
        </w:trPr>
        <w:tc>
          <w:tcPr>
            <w:tcW w:w="4940" w:type="dxa"/>
            <w:noWrap/>
          </w:tcPr>
          <w:p w:rsidR="003F1DEA" w:rsidRPr="00724A57" w:rsidRDefault="003F1DEA" w:rsidP="006B55F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Протяженность сетей уличного освещения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км.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3F1DEA" w:rsidRPr="00724A57">
        <w:trPr>
          <w:trHeight w:val="270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населенных пунктов</w:t>
            </w: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обеспеченных водоснабжением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F1DEA" w:rsidRPr="00724A57">
        <w:trPr>
          <w:trHeight w:val="270"/>
          <w:jc w:val="center"/>
        </w:trPr>
        <w:tc>
          <w:tcPr>
            <w:tcW w:w="4940" w:type="dxa"/>
            <w:noWrap/>
          </w:tcPr>
          <w:p w:rsidR="003F1DEA" w:rsidRPr="00724A57" w:rsidRDefault="003F1DE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светильников</w:t>
            </w:r>
          </w:p>
        </w:tc>
        <w:tc>
          <w:tcPr>
            <w:tcW w:w="1559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76" w:type="dxa"/>
            <w:noWrap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</w:tbl>
    <w:p w:rsidR="003F1DEA" w:rsidRDefault="003F1DEA" w:rsidP="0036570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F1DEA" w:rsidRDefault="003F1DEA" w:rsidP="0036570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1.1. Анализ текущего состояния систем теплоснабжения</w:t>
      </w:r>
    </w:p>
    <w:p w:rsidR="003F1DEA" w:rsidRDefault="003F1DEA" w:rsidP="00365706">
      <w:pPr>
        <w:pStyle w:val="31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Отопление Харазаргайской СОШ осуществляется за счет собственной угольной котельной. Подача тепла осуществляется по тепловым сетям протяженностью 240</w:t>
      </w:r>
      <w:r w:rsidRPr="000874C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п. м. (в однотрубном исчислении), средний физический износ тепловых сетей 69,6%.</w:t>
      </w:r>
    </w:p>
    <w:p w:rsidR="003F1DEA" w:rsidRDefault="003F1DEA" w:rsidP="00365706">
      <w:pPr>
        <w:pStyle w:val="31"/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Тепломагистрали пролегают подземно. В качестве теплоносителя для систем отопления, потребителей является подогретая вода с параметрами 95-70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3F1DEA" w:rsidRDefault="003F1DEA" w:rsidP="00365706">
      <w:pPr>
        <w:ind w:firstLine="2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5.</w:t>
      </w:r>
    </w:p>
    <w:tbl>
      <w:tblPr>
        <w:tblW w:w="4973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9"/>
        <w:gridCol w:w="2431"/>
        <w:gridCol w:w="1893"/>
        <w:gridCol w:w="1869"/>
        <w:gridCol w:w="1787"/>
      </w:tblGrid>
      <w:tr w:rsidR="003F1DEA" w:rsidRPr="00724A57">
        <w:trPr>
          <w:trHeight w:val="219"/>
          <w:tblHeader/>
        </w:trPr>
        <w:tc>
          <w:tcPr>
            <w:tcW w:w="9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Месторасположение</w:t>
            </w:r>
          </w:p>
        </w:tc>
        <w:tc>
          <w:tcPr>
            <w:tcW w:w="9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Установленная мощность, Гкал/час</w:t>
            </w:r>
          </w:p>
        </w:tc>
        <w:tc>
          <w:tcPr>
            <w:tcW w:w="9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Подключённая нагрузка, Гкал/час</w:t>
            </w:r>
          </w:p>
        </w:tc>
        <w:tc>
          <w:tcPr>
            <w:tcW w:w="7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Износ оборудования, %</w:t>
            </w:r>
          </w:p>
        </w:tc>
      </w:tr>
      <w:tr w:rsidR="003F1DEA" w:rsidRPr="00724A57">
        <w:trPr>
          <w:trHeight w:val="216"/>
        </w:trPr>
        <w:tc>
          <w:tcPr>
            <w:tcW w:w="971" w:type="pct"/>
            <w:tcBorders>
              <w:top w:val="single" w:sz="12" w:space="0" w:color="auto"/>
            </w:tcBorders>
          </w:tcPr>
          <w:p w:rsidR="003F1DEA" w:rsidRPr="00724A57" w:rsidRDefault="003F1DEA" w:rsidP="000874C8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Котельная Харазаргайской школы</w:t>
            </w:r>
          </w:p>
        </w:tc>
        <w:tc>
          <w:tcPr>
            <w:tcW w:w="1277" w:type="pct"/>
            <w:tcBorders>
              <w:top w:val="single" w:sz="12" w:space="0" w:color="auto"/>
            </w:tcBorders>
          </w:tcPr>
          <w:p w:rsidR="003F1DEA" w:rsidRPr="00724A57" w:rsidRDefault="003F1DEA">
            <w:pPr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с. Харазаргай</w:t>
            </w:r>
          </w:p>
        </w:tc>
        <w:tc>
          <w:tcPr>
            <w:tcW w:w="994" w:type="pct"/>
            <w:tcBorders>
              <w:top w:val="single" w:sz="12" w:space="0" w:color="auto"/>
            </w:tcBorders>
          </w:tcPr>
          <w:p w:rsidR="003F1DEA" w:rsidRPr="00724A57" w:rsidRDefault="003F1DEA">
            <w:pPr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982" w:type="pct"/>
            <w:tcBorders>
              <w:top w:val="single" w:sz="12" w:space="0" w:color="auto"/>
            </w:tcBorders>
          </w:tcPr>
          <w:p w:rsidR="003F1DEA" w:rsidRPr="00724A57" w:rsidRDefault="003F1DEA">
            <w:pPr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  <w:tc>
          <w:tcPr>
            <w:tcW w:w="776" w:type="pct"/>
            <w:tcBorders>
              <w:top w:val="single" w:sz="12" w:space="0" w:color="auto"/>
            </w:tcBorders>
          </w:tcPr>
          <w:p w:rsidR="003F1DEA" w:rsidRPr="00724A57" w:rsidRDefault="003F1DEA">
            <w:pPr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:rsidR="003F1DEA" w:rsidRDefault="003F1DEA" w:rsidP="00365706">
      <w:pPr>
        <w:ind w:firstLine="227"/>
        <w:jc w:val="both"/>
        <w:rPr>
          <w:rFonts w:ascii="Times New Roman" w:hAnsi="Times New Roman" w:cs="Times New Roman"/>
          <w:sz w:val="24"/>
          <w:szCs w:val="24"/>
        </w:rPr>
      </w:pPr>
    </w:p>
    <w:p w:rsidR="003F1DEA" w:rsidRDefault="003F1DEA" w:rsidP="00365706">
      <w:pPr>
        <w:pStyle w:val="31"/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Котельная характеризуются высоким физическим износом, поэтому необходима реконструкция данных объектов, а также повышение энергоэффективности существующих котельных путем перехода на более экономичное основное оборудование с более высоким </w:t>
      </w:r>
      <w:r>
        <w:rPr>
          <w:rFonts w:ascii="Times New Roman" w:hAnsi="Times New Roman" w:cs="Times New Roman"/>
          <w:sz w:val="24"/>
          <w:szCs w:val="24"/>
        </w:rPr>
        <w:lastRenderedPageBreak/>
        <w:t>КПД и, соответственно, с меньшими затратами топлива, а также применение мероприятий по энергосбережению в теплоснабжении</w:t>
      </w:r>
    </w:p>
    <w:p w:rsidR="003F1DEA" w:rsidRDefault="003F1DEA" w:rsidP="00365706">
      <w:pPr>
        <w:pStyle w:val="31"/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3F1DEA" w:rsidRDefault="003F1DEA" w:rsidP="00365706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1.2. Анализ текущего состояния  систем  водоснабжения</w:t>
      </w:r>
    </w:p>
    <w:p w:rsidR="003F1DEA" w:rsidRDefault="003F1DEA" w:rsidP="006B55F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потребителей населенных пунктов муниципального образования «Харазаргайское» услугой холодного водоснабжения осуществляется с помощью источников водоснабжения, водонапорных емкостей, подземных источников водоснабжения артезианских скважин в количестве </w:t>
      </w:r>
      <w:r w:rsidRPr="00E375D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 Потребление воды всеми потребителями составляет 10,0 тыс. м3 в год. Для решения проблемы с холодным водоснабжением необходим комплексный подход к решению этого вопроса.</w:t>
      </w:r>
    </w:p>
    <w:p w:rsidR="003F1DEA" w:rsidRDefault="003F1DEA" w:rsidP="0036570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проблемы:</w:t>
      </w:r>
    </w:p>
    <w:p w:rsidR="003F1DEA" w:rsidRDefault="003F1DEA" w:rsidP="0036570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Износ объектов водоснабжения составляет свыше 70%.</w:t>
      </w:r>
    </w:p>
    <w:p w:rsidR="003F1DEA" w:rsidRDefault="003F1DEA" w:rsidP="000874C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Анализ проб воды из всех источников водоснабжения показывает, что вода в системе водоснабжения поселения превышает гигиенические нормативы по </w:t>
      </w:r>
      <w:r w:rsidRPr="000874C8">
        <w:rPr>
          <w:rFonts w:ascii="Times New Roman" w:hAnsi="Times New Roman" w:cs="Times New Roman"/>
          <w:b/>
          <w:bCs/>
          <w:sz w:val="24"/>
          <w:szCs w:val="24"/>
        </w:rPr>
        <w:t>микробиологическим показателям</w:t>
      </w:r>
      <w:r>
        <w:rPr>
          <w:rFonts w:ascii="Times New Roman" w:hAnsi="Times New Roman" w:cs="Times New Roman"/>
          <w:sz w:val="24"/>
          <w:szCs w:val="24"/>
        </w:rPr>
        <w:t xml:space="preserve"> – общие колиформные бактерии, что свидетельствует о наличии в воде возбудителей инфекционных заболеваний.</w:t>
      </w:r>
    </w:p>
    <w:p w:rsidR="003F1DEA" w:rsidRDefault="003F1DEA" w:rsidP="00564C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разработкой программы была проделана работа по сбору сведений о состоянии существующих систем водоснабжения, которые приведены в таблице</w:t>
      </w:r>
    </w:p>
    <w:p w:rsidR="003F1DEA" w:rsidRDefault="003F1DEA" w:rsidP="00365706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6.</w:t>
      </w: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74"/>
        <w:gridCol w:w="2127"/>
        <w:gridCol w:w="1944"/>
        <w:gridCol w:w="1311"/>
        <w:gridCol w:w="1711"/>
      </w:tblGrid>
      <w:tr w:rsidR="003F1DEA" w:rsidRPr="00724A57">
        <w:trPr>
          <w:trHeight w:val="273"/>
          <w:jc w:val="center"/>
        </w:trPr>
        <w:tc>
          <w:tcPr>
            <w:tcW w:w="2274" w:type="dxa"/>
            <w:vMerge w:val="restart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населённого пункта</w:t>
            </w:r>
          </w:p>
        </w:tc>
        <w:tc>
          <w:tcPr>
            <w:tcW w:w="5382" w:type="dxa"/>
            <w:gridSpan w:val="3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Техническое состояние системы</w:t>
            </w:r>
          </w:p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водоснабжения (% износа, потребность в техническом улучшении)</w:t>
            </w:r>
          </w:p>
        </w:tc>
        <w:tc>
          <w:tcPr>
            <w:tcW w:w="1711" w:type="dxa"/>
            <w:vMerge w:val="restart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Степень подверженности загрязнения источников водоснабжения</w:t>
            </w:r>
          </w:p>
        </w:tc>
      </w:tr>
      <w:tr w:rsidR="003F1DEA" w:rsidRPr="00724A57">
        <w:trPr>
          <w:trHeight w:val="1006"/>
          <w:jc w:val="center"/>
        </w:trPr>
        <w:tc>
          <w:tcPr>
            <w:tcW w:w="2274" w:type="dxa"/>
            <w:vMerge/>
            <w:vAlign w:val="center"/>
          </w:tcPr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Источник</w:t>
            </w:r>
          </w:p>
          <w:p w:rsidR="003F1DEA" w:rsidRPr="00724A57" w:rsidRDefault="003F1D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водоснабжения</w:t>
            </w:r>
          </w:p>
        </w:tc>
        <w:tc>
          <w:tcPr>
            <w:tcW w:w="1944" w:type="dxa"/>
            <w:vAlign w:val="center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Напорно-регулирующие сооружения</w:t>
            </w:r>
          </w:p>
        </w:tc>
        <w:tc>
          <w:tcPr>
            <w:tcW w:w="1311" w:type="dxa"/>
            <w:vAlign w:val="center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4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Водопроводная сеть</w:t>
            </w:r>
          </w:p>
        </w:tc>
        <w:tc>
          <w:tcPr>
            <w:tcW w:w="1711" w:type="dxa"/>
            <w:vMerge/>
            <w:vAlign w:val="center"/>
          </w:tcPr>
          <w:p w:rsidR="003F1DEA" w:rsidRPr="00724A57" w:rsidRDefault="003F1DE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F1DEA" w:rsidRPr="00724A57">
        <w:trPr>
          <w:trHeight w:val="274"/>
          <w:jc w:val="center"/>
        </w:trPr>
        <w:tc>
          <w:tcPr>
            <w:tcW w:w="2274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с. Харазаргай</w:t>
            </w:r>
          </w:p>
        </w:tc>
        <w:tc>
          <w:tcPr>
            <w:tcW w:w="2127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Водозаборная скважина – 1 шт. кап. рем.             муниципал. собствен.</w:t>
            </w:r>
          </w:p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44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Водонапорная башня – 1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муниципал. собствен.</w:t>
            </w:r>
          </w:p>
        </w:tc>
        <w:tc>
          <w:tcPr>
            <w:tcW w:w="1311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70 %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br/>
              <w:t>кап. ремонт</w:t>
            </w:r>
          </w:p>
        </w:tc>
        <w:tc>
          <w:tcPr>
            <w:tcW w:w="1711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Санитарная охранная зона 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имеется</w:t>
            </w:r>
          </w:p>
        </w:tc>
      </w:tr>
      <w:tr w:rsidR="003F1DEA" w:rsidRPr="00724A57">
        <w:trPr>
          <w:trHeight w:val="1065"/>
          <w:jc w:val="center"/>
        </w:trPr>
        <w:tc>
          <w:tcPr>
            <w:tcW w:w="2274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с. Кукунуты</w:t>
            </w:r>
          </w:p>
        </w:tc>
        <w:tc>
          <w:tcPr>
            <w:tcW w:w="2127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Водозаборная скважина – 1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шт. кап. рем.</w:t>
            </w:r>
          </w:p>
        </w:tc>
        <w:tc>
          <w:tcPr>
            <w:tcW w:w="1944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Водонапорная башня – 1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шт. кап. рем. 70 %</w:t>
            </w:r>
          </w:p>
        </w:tc>
        <w:tc>
          <w:tcPr>
            <w:tcW w:w="1311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1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Санитарная охранная зона </w:t>
            </w: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 xml:space="preserve"> имеется</w:t>
            </w:r>
          </w:p>
        </w:tc>
      </w:tr>
    </w:tbl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1DEA" w:rsidRDefault="003F1DEA" w:rsidP="00365706">
      <w:pPr>
        <w:tabs>
          <w:tab w:val="left" w:pos="3210"/>
          <w:tab w:val="left" w:pos="3525"/>
          <w:tab w:val="right" w:pos="9637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Техническое состояние водопроводных сетей   </w:t>
      </w:r>
    </w:p>
    <w:p w:rsidR="003F1DEA" w:rsidRDefault="003F1DEA" w:rsidP="0036570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7.                         </w:t>
      </w:r>
    </w:p>
    <w:tbl>
      <w:tblPr>
        <w:tblW w:w="10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448"/>
        <w:gridCol w:w="1839"/>
        <w:gridCol w:w="1313"/>
        <w:gridCol w:w="614"/>
        <w:gridCol w:w="562"/>
        <w:gridCol w:w="926"/>
        <w:gridCol w:w="659"/>
        <w:gridCol w:w="1318"/>
        <w:gridCol w:w="657"/>
        <w:gridCol w:w="1769"/>
      </w:tblGrid>
      <w:tr w:rsidR="003F1DEA" w:rsidRPr="00724A57">
        <w:trPr>
          <w:jc w:val="center"/>
        </w:trPr>
        <w:tc>
          <w:tcPr>
            <w:tcW w:w="448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№</w:t>
            </w:r>
          </w:p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п/п</w:t>
            </w:r>
          </w:p>
        </w:tc>
        <w:tc>
          <w:tcPr>
            <w:tcW w:w="1839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Наименование</w:t>
            </w:r>
          </w:p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объекта</w:t>
            </w:r>
          </w:p>
        </w:tc>
        <w:tc>
          <w:tcPr>
            <w:tcW w:w="1313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Адрес</w:t>
            </w:r>
          </w:p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объекта</w:t>
            </w:r>
          </w:p>
        </w:tc>
        <w:tc>
          <w:tcPr>
            <w:tcW w:w="614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Длина, км.</w:t>
            </w:r>
          </w:p>
        </w:tc>
        <w:tc>
          <w:tcPr>
            <w:tcW w:w="562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  <w:vertAlign w:val="subscript"/>
              </w:rPr>
            </w:pPr>
            <w:r w:rsidRPr="00724A57">
              <w:rPr>
                <w:b/>
                <w:bCs/>
              </w:rPr>
              <w:t xml:space="preserve">Д </w:t>
            </w:r>
            <w:r w:rsidRPr="00724A57">
              <w:rPr>
                <w:b/>
                <w:bCs/>
                <w:vertAlign w:val="subscript"/>
              </w:rPr>
              <w:t>у</w:t>
            </w:r>
          </w:p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мм</w:t>
            </w:r>
          </w:p>
        </w:tc>
        <w:tc>
          <w:tcPr>
            <w:tcW w:w="926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Материал</w:t>
            </w:r>
          </w:p>
        </w:tc>
        <w:tc>
          <w:tcPr>
            <w:tcW w:w="659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Коло</w:t>
            </w:r>
          </w:p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дец,</w:t>
            </w:r>
          </w:p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шт.</w:t>
            </w:r>
          </w:p>
        </w:tc>
        <w:tc>
          <w:tcPr>
            <w:tcW w:w="1318" w:type="dxa"/>
          </w:tcPr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Техническое состояние</w:t>
            </w:r>
          </w:p>
        </w:tc>
        <w:tc>
          <w:tcPr>
            <w:tcW w:w="657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Пож.</w:t>
            </w:r>
          </w:p>
          <w:p w:rsidR="003F1DEA" w:rsidRPr="00724A57" w:rsidRDefault="003F1DEA">
            <w:pPr>
              <w:pStyle w:val="af3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Гидрант</w:t>
            </w:r>
          </w:p>
        </w:tc>
        <w:tc>
          <w:tcPr>
            <w:tcW w:w="1769" w:type="dxa"/>
          </w:tcPr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>Баланса</w:t>
            </w:r>
          </w:p>
          <w:p w:rsidR="003F1DEA" w:rsidRPr="00724A57" w:rsidRDefault="003F1DEA">
            <w:pPr>
              <w:pStyle w:val="af3"/>
              <w:snapToGrid w:val="0"/>
              <w:jc w:val="center"/>
              <w:rPr>
                <w:b/>
                <w:bCs/>
              </w:rPr>
            </w:pPr>
            <w:r w:rsidRPr="00724A57">
              <w:rPr>
                <w:b/>
                <w:bCs/>
              </w:rPr>
              <w:t xml:space="preserve"> держатель</w:t>
            </w:r>
          </w:p>
        </w:tc>
      </w:tr>
      <w:tr w:rsidR="003F1DEA" w:rsidRPr="00724A57">
        <w:trPr>
          <w:jc w:val="center"/>
        </w:trPr>
        <w:tc>
          <w:tcPr>
            <w:tcW w:w="448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9" w:type="dxa"/>
          </w:tcPr>
          <w:p w:rsidR="003F1DEA" w:rsidRPr="00724A57" w:rsidRDefault="003F1DEA">
            <w:pPr>
              <w:snapToGrid w:val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sz w:val="24"/>
                <w:szCs w:val="24"/>
              </w:rPr>
              <w:t>Водопроводная сеть (требуется замена, кап. рем.)</w:t>
            </w:r>
          </w:p>
        </w:tc>
        <w:tc>
          <w:tcPr>
            <w:tcW w:w="1313" w:type="dxa"/>
          </w:tcPr>
          <w:p w:rsidR="003F1DEA" w:rsidRPr="00724A57" w:rsidRDefault="003F1DEA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Харазаргай</w:t>
            </w:r>
          </w:p>
        </w:tc>
        <w:tc>
          <w:tcPr>
            <w:tcW w:w="614" w:type="dxa"/>
          </w:tcPr>
          <w:p w:rsidR="003F1DEA" w:rsidRPr="00724A57" w:rsidRDefault="003F1DE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A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562" w:type="dxa"/>
          </w:tcPr>
          <w:p w:rsidR="003F1DEA" w:rsidRPr="00724A57" w:rsidRDefault="003F1DEA">
            <w:pPr>
              <w:pStyle w:val="af3"/>
              <w:snapToGrid w:val="0"/>
              <w:jc w:val="center"/>
            </w:pPr>
            <w:r w:rsidRPr="00724A57">
              <w:t>50</w:t>
            </w:r>
          </w:p>
        </w:tc>
        <w:tc>
          <w:tcPr>
            <w:tcW w:w="926" w:type="dxa"/>
          </w:tcPr>
          <w:p w:rsidR="003F1DEA" w:rsidRPr="00724A57" w:rsidRDefault="003F1DEA">
            <w:pPr>
              <w:pStyle w:val="af3"/>
              <w:snapToGrid w:val="0"/>
              <w:jc w:val="center"/>
            </w:pPr>
            <w:r w:rsidRPr="00724A57">
              <w:t>Сталь</w:t>
            </w:r>
          </w:p>
          <w:p w:rsidR="003F1DEA" w:rsidRPr="00724A57" w:rsidRDefault="003F1DEA">
            <w:pPr>
              <w:pStyle w:val="af3"/>
              <w:snapToGrid w:val="0"/>
              <w:jc w:val="center"/>
            </w:pPr>
          </w:p>
        </w:tc>
        <w:tc>
          <w:tcPr>
            <w:tcW w:w="659" w:type="dxa"/>
          </w:tcPr>
          <w:p w:rsidR="003F1DEA" w:rsidRPr="00724A57" w:rsidRDefault="003F1DEA">
            <w:pPr>
              <w:pStyle w:val="af3"/>
              <w:snapToGrid w:val="0"/>
              <w:jc w:val="center"/>
            </w:pPr>
            <w:r w:rsidRPr="00724A57">
              <w:t>2</w:t>
            </w:r>
          </w:p>
          <w:p w:rsidR="003F1DEA" w:rsidRPr="00724A57" w:rsidRDefault="003F1DEA">
            <w:pPr>
              <w:pStyle w:val="af3"/>
              <w:snapToGrid w:val="0"/>
              <w:jc w:val="center"/>
            </w:pPr>
          </w:p>
        </w:tc>
        <w:tc>
          <w:tcPr>
            <w:tcW w:w="1318" w:type="dxa"/>
          </w:tcPr>
          <w:p w:rsidR="003F1DEA" w:rsidRPr="00724A57" w:rsidRDefault="003F1DEA">
            <w:pPr>
              <w:pStyle w:val="af3"/>
              <w:snapToGrid w:val="0"/>
              <w:jc w:val="center"/>
            </w:pPr>
            <w:r w:rsidRPr="00724A57">
              <w:t>неудовлетв.</w:t>
            </w:r>
          </w:p>
        </w:tc>
        <w:tc>
          <w:tcPr>
            <w:tcW w:w="657" w:type="dxa"/>
          </w:tcPr>
          <w:p w:rsidR="003F1DEA" w:rsidRPr="00724A57" w:rsidRDefault="003F1DEA">
            <w:pPr>
              <w:pStyle w:val="af3"/>
              <w:snapToGrid w:val="0"/>
              <w:jc w:val="center"/>
            </w:pPr>
            <w:r w:rsidRPr="00724A57">
              <w:t>0</w:t>
            </w:r>
          </w:p>
          <w:p w:rsidR="003F1DEA" w:rsidRPr="00724A57" w:rsidRDefault="003F1DEA">
            <w:pPr>
              <w:pStyle w:val="af3"/>
              <w:snapToGrid w:val="0"/>
              <w:jc w:val="center"/>
            </w:pPr>
          </w:p>
          <w:p w:rsidR="003F1DEA" w:rsidRPr="00724A57" w:rsidRDefault="003F1DEA">
            <w:pPr>
              <w:pStyle w:val="af3"/>
              <w:snapToGrid w:val="0"/>
              <w:jc w:val="center"/>
            </w:pPr>
          </w:p>
        </w:tc>
        <w:tc>
          <w:tcPr>
            <w:tcW w:w="1769" w:type="dxa"/>
          </w:tcPr>
          <w:p w:rsidR="003F1DEA" w:rsidRPr="00724A57" w:rsidRDefault="003F1DEA" w:rsidP="00384B78">
            <w:pPr>
              <w:pStyle w:val="af3"/>
              <w:snapToGrid w:val="0"/>
            </w:pPr>
            <w:r w:rsidRPr="00724A57">
              <w:t xml:space="preserve"> Харазаргайская школа</w:t>
            </w:r>
          </w:p>
          <w:p w:rsidR="003F1DEA" w:rsidRPr="00724A57" w:rsidRDefault="003F1DEA">
            <w:pPr>
              <w:pStyle w:val="af3"/>
              <w:snapToGrid w:val="0"/>
            </w:pPr>
          </w:p>
        </w:tc>
      </w:tr>
    </w:tbl>
    <w:p w:rsidR="003F1DEA" w:rsidRDefault="003F1DEA" w:rsidP="00365706">
      <w:pPr>
        <w:spacing w:before="120"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223509066" w:colFirst="0" w:colLast="0"/>
      <w:r>
        <w:rPr>
          <w:rFonts w:ascii="Times New Roman" w:hAnsi="Times New Roman" w:cs="Times New Roman"/>
          <w:sz w:val="24"/>
          <w:szCs w:val="24"/>
        </w:rPr>
        <w:t>Действующая система водоснабжения находится в неудовлетворительном состоянии. За весь период эксплуатации, а это более 20 лет, реконструкция водонапорных скважин не проводилась, производился лишь частичный ремонт при возникновении аварийных ситуаций. Физический износ водонапорных скважин в среднем по муниципальному образованию «Харазаргайское» составляет 70-75%. В результате плохого технического состояния водонапорных скважин дальнейшая эксплуатация без проведения реконструкционных мероприятий проблематична и неэффективна.</w:t>
      </w:r>
    </w:p>
    <w:p w:rsidR="003F1DEA" w:rsidRDefault="003F1DEA" w:rsidP="00365706">
      <w:pPr>
        <w:spacing w:before="120"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Качество воды, подаваемой населению, не соответствует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качества», из-за отсутствия очистных сооружений и систем водоподготовки на водозаборах. </w:t>
      </w:r>
    </w:p>
    <w:p w:rsidR="003F1DEA" w:rsidRDefault="003F1DEA" w:rsidP="00365706">
      <w:pPr>
        <w:spacing w:before="120"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Главной целью должно стать обеспечение населения муниципального образования «Харазаргайское» питьевой водой нормативного качества и в достаточном количестве, улучшение на этой основе состояния здоровья населения. Поэтому необходимо установить на всех водозаборах водоочистные сооружения с использованием современных методов очистки воды.</w:t>
      </w:r>
    </w:p>
    <w:p w:rsidR="003F1DEA" w:rsidRPr="00172D49" w:rsidRDefault="003F1DEA" w:rsidP="00365706">
      <w:pPr>
        <w:shd w:val="clear" w:color="auto" w:fill="FFFFFF"/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1.3. Анализ текущего состояния сферы сбора твердых бытовых отходов</w:t>
      </w:r>
    </w:p>
    <w:p w:rsidR="003F1DEA" w:rsidRPr="00172D49" w:rsidRDefault="003F1DEA" w:rsidP="00365706">
      <w:pPr>
        <w:pStyle w:val="S0"/>
        <w:spacing w:line="276" w:lineRule="auto"/>
        <w:rPr>
          <w:rFonts w:ascii="Times New Roman" w:hAnsi="Times New Roman"/>
        </w:rPr>
      </w:pPr>
      <w:r w:rsidRPr="00172D49">
        <w:rPr>
          <w:rFonts w:ascii="Times New Roman" w:hAnsi="Times New Roman"/>
        </w:rPr>
        <w:t>Большим и проблематичным вопросом на протяжении целого ряда лет являлась уборка и вывоз хозяйственного мусора и твердых бытовых отходов. На территории поселения за отчетный период будет организована система сбора и вывоза твердых бытовых отходов, а именно:</w:t>
      </w:r>
    </w:p>
    <w:p w:rsidR="003F1DEA" w:rsidRPr="00172D49" w:rsidRDefault="003F1DEA" w:rsidP="00365706">
      <w:pPr>
        <w:pStyle w:val="S0"/>
        <w:spacing w:line="276" w:lineRule="auto"/>
        <w:rPr>
          <w:rFonts w:ascii="Times New Roman" w:hAnsi="Times New Roman"/>
        </w:rPr>
      </w:pPr>
      <w:r w:rsidRPr="00172D49">
        <w:rPr>
          <w:rFonts w:ascii="Times New Roman" w:hAnsi="Times New Roman"/>
        </w:rPr>
        <w:t>- разработан график вывоза ТБО, предусматривающий контейнерную систему сбора и вывоза, вывоз производится по утвержденному маршруту;</w:t>
      </w:r>
    </w:p>
    <w:p w:rsidR="003F1DEA" w:rsidRPr="00172D49" w:rsidRDefault="003F1DEA" w:rsidP="00365706">
      <w:pPr>
        <w:pStyle w:val="S0"/>
        <w:spacing w:line="276" w:lineRule="auto"/>
        <w:rPr>
          <w:rFonts w:ascii="Times New Roman" w:hAnsi="Times New Roman"/>
          <w:spacing w:val="-2"/>
        </w:rPr>
      </w:pPr>
      <w:r w:rsidRPr="00172D49">
        <w:rPr>
          <w:rFonts w:ascii="Times New Roman" w:hAnsi="Times New Roman"/>
        </w:rPr>
        <w:t xml:space="preserve">Норма накопления бытовых отходов для населения составляет 1,5 куб. м. в год на человека. </w:t>
      </w:r>
    </w:p>
    <w:p w:rsidR="003F1DEA" w:rsidRPr="00172D49" w:rsidRDefault="003F1DEA" w:rsidP="00365706">
      <w:pPr>
        <w:pStyle w:val="S0"/>
        <w:spacing w:line="276" w:lineRule="auto"/>
        <w:rPr>
          <w:rFonts w:ascii="Times New Roman" w:hAnsi="Times New Roman"/>
        </w:rPr>
      </w:pPr>
      <w:r w:rsidRPr="00172D49">
        <w:rPr>
          <w:rFonts w:ascii="Times New Roman" w:hAnsi="Times New Roman"/>
        </w:rPr>
        <w:t>Собранные отходы будут вывозиться для захоронения на свалку ТБО в п. Усть-Ордынский. Полигон твердых бытовых отходов будет расположен в 2,4 км юго-восточнее п. Усть-Ордынский, что соответствует  требованиям  СанНиП 2.2.1/2.1.1.1200-03 (размер санитарно-защитной зоны для полигонов ТБО – 1000 м).</w:t>
      </w:r>
    </w:p>
    <w:p w:rsidR="003F1DEA" w:rsidRPr="00172D49" w:rsidRDefault="003F1DEA" w:rsidP="00365706">
      <w:pPr>
        <w:pStyle w:val="S0"/>
        <w:spacing w:line="276" w:lineRule="auto"/>
        <w:rPr>
          <w:rFonts w:ascii="Times New Roman" w:hAnsi="Times New Roman"/>
        </w:rPr>
      </w:pPr>
      <w:r w:rsidRPr="00172D49">
        <w:rPr>
          <w:rFonts w:ascii="Times New Roman" w:hAnsi="Times New Roman"/>
        </w:rPr>
        <w:t>Осуществлять увеличение процента охвата населения услугами по сбору и вывозу бытовых отходов и мусора до 100%, с дальнейшей утилизацией мусора на полигон промышленных и бытовых отходов.</w:t>
      </w:r>
    </w:p>
    <w:p w:rsidR="003F1DEA" w:rsidRPr="00172D49" w:rsidRDefault="003F1DEA" w:rsidP="00365706">
      <w:pPr>
        <w:pStyle w:val="S0"/>
        <w:spacing w:line="276" w:lineRule="auto"/>
        <w:rPr>
          <w:rFonts w:ascii="Times New Roman" w:hAnsi="Times New Roman"/>
          <w:b/>
          <w:bCs/>
          <w:color w:val="FF0000"/>
        </w:rPr>
      </w:pPr>
      <w:r w:rsidRPr="00172D49">
        <w:rPr>
          <w:rFonts w:ascii="Times New Roman" w:hAnsi="Times New Roman"/>
        </w:rPr>
        <w:t>Необходимо установить на территории  поселения мусорные контейнеры  вместимостью 0,75 м. куб. для сбора мусора на улицах поселения, а также обязать каждое предприятие торговли, общественного питания и иные учреждения и организации установить урну для сбора мусора.</w:t>
      </w:r>
    </w:p>
    <w:p w:rsidR="003F1DEA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1DEA" w:rsidRDefault="003F1DEA" w:rsidP="0036570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1.4.  Анализ текущего состояния уличного освещения</w:t>
      </w:r>
    </w:p>
    <w:p w:rsidR="003F1DEA" w:rsidRPr="004D4BF2" w:rsidRDefault="003F1DEA" w:rsidP="004D4BF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D4BF2">
        <w:rPr>
          <w:rFonts w:ascii="Times New Roman" w:hAnsi="Times New Roman" w:cs="Times New Roman"/>
          <w:sz w:val="24"/>
          <w:szCs w:val="24"/>
        </w:rPr>
        <w:t xml:space="preserve">Электроснабжение потребителей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«Харазаргайское»</w:t>
      </w:r>
      <w:r w:rsidRPr="004D4BF2">
        <w:rPr>
          <w:rFonts w:ascii="Times New Roman" w:hAnsi="Times New Roman" w:cs="Times New Roman"/>
          <w:sz w:val="24"/>
          <w:szCs w:val="24"/>
        </w:rPr>
        <w:t xml:space="preserve"> осуществляется от электроподстанции, обслуживаемой ОАО Иркутская электросетевая компания «Восточные электрические сети». Организация эксплуатирующая электросети –Эхирит-Булагатский РЭС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1DEA" w:rsidRPr="00807996" w:rsidRDefault="003F1DEA" w:rsidP="00365706">
      <w:pPr>
        <w:pStyle w:val="21"/>
        <w:spacing w:after="0" w:line="276" w:lineRule="auto"/>
        <w:ind w:left="0" w:firstLine="540"/>
        <w:jc w:val="both"/>
        <w:rPr>
          <w:color w:val="FF0000"/>
        </w:rPr>
      </w:pPr>
      <w:r>
        <w:t xml:space="preserve"> Общая протяженность уличного освещения  составляет </w:t>
      </w:r>
      <w:r w:rsidRPr="00AC3157">
        <w:t xml:space="preserve">12,55 км. </w:t>
      </w:r>
    </w:p>
    <w:p w:rsidR="003F1DEA" w:rsidRPr="00414E68" w:rsidRDefault="003F1DEA" w:rsidP="00365706">
      <w:pPr>
        <w:tabs>
          <w:tab w:val="num" w:pos="1418"/>
        </w:tabs>
        <w:spacing w:before="120" w:after="120"/>
        <w:ind w:left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E68">
        <w:rPr>
          <w:rFonts w:ascii="Times New Roman" w:hAnsi="Times New Roman" w:cs="Times New Roman"/>
          <w:b/>
          <w:bCs/>
          <w:sz w:val="24"/>
          <w:szCs w:val="24"/>
        </w:rPr>
        <w:t>Администрация муниципального образования «Харазаргайское» имеет в собственности следующие сети уличного освещения</w:t>
      </w:r>
    </w:p>
    <w:p w:rsidR="003F1DEA" w:rsidRPr="00172D49" w:rsidRDefault="003F1DEA" w:rsidP="00365706">
      <w:pPr>
        <w:pStyle w:val="21"/>
        <w:spacing w:after="0" w:line="276" w:lineRule="auto"/>
        <w:ind w:left="0" w:firstLine="540"/>
        <w:jc w:val="right"/>
      </w:pPr>
      <w:r w:rsidRPr="00172D49">
        <w:t>Таблица 9.</w:t>
      </w:r>
    </w:p>
    <w:tbl>
      <w:tblPr>
        <w:tblW w:w="946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334"/>
        <w:gridCol w:w="3313"/>
      </w:tblGrid>
      <w:tr w:rsidR="003F1DEA" w:rsidRPr="00172D49">
        <w:tc>
          <w:tcPr>
            <w:tcW w:w="817" w:type="dxa"/>
          </w:tcPr>
          <w:p w:rsidR="003F1DEA" w:rsidRPr="00B536FB" w:rsidRDefault="003F1DEA">
            <w:pPr>
              <w:pStyle w:val="21"/>
              <w:spacing w:after="0" w:line="276" w:lineRule="auto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B536FB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5334" w:type="dxa"/>
          </w:tcPr>
          <w:p w:rsidR="003F1DEA" w:rsidRPr="00B536FB" w:rsidRDefault="003F1DEA">
            <w:pPr>
              <w:pStyle w:val="21"/>
              <w:spacing w:after="0" w:line="276" w:lineRule="auto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B536FB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313" w:type="dxa"/>
          </w:tcPr>
          <w:p w:rsidR="003F1DEA" w:rsidRPr="00B536FB" w:rsidRDefault="003F1DEA">
            <w:pPr>
              <w:pStyle w:val="21"/>
              <w:spacing w:after="0" w:line="276" w:lineRule="auto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B536FB">
              <w:rPr>
                <w:sz w:val="22"/>
                <w:szCs w:val="22"/>
                <w:lang w:eastAsia="en-US"/>
              </w:rPr>
              <w:t>Адрес объекта</w:t>
            </w:r>
          </w:p>
        </w:tc>
      </w:tr>
      <w:tr w:rsidR="003F1DEA" w:rsidRPr="00172D49">
        <w:tc>
          <w:tcPr>
            <w:tcW w:w="817" w:type="dxa"/>
          </w:tcPr>
          <w:p w:rsidR="003F1DEA" w:rsidRPr="00B536FB" w:rsidRDefault="003F1DEA">
            <w:pPr>
              <w:pStyle w:val="21"/>
              <w:spacing w:after="0" w:line="276" w:lineRule="auto"/>
              <w:ind w:left="0"/>
              <w:jc w:val="both"/>
              <w:rPr>
                <w:lang w:eastAsia="en-US"/>
              </w:rPr>
            </w:pPr>
            <w:r w:rsidRPr="00B536FB">
              <w:rPr>
                <w:lang w:eastAsia="en-US"/>
              </w:rPr>
              <w:t>1</w:t>
            </w:r>
          </w:p>
        </w:tc>
        <w:tc>
          <w:tcPr>
            <w:tcW w:w="5334" w:type="dxa"/>
          </w:tcPr>
          <w:p w:rsidR="003F1DEA" w:rsidRPr="00B536FB" w:rsidRDefault="003F1DEA" w:rsidP="0059061E">
            <w:pPr>
              <w:pStyle w:val="21"/>
              <w:spacing w:after="0" w:line="276" w:lineRule="auto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B536FB">
              <w:rPr>
                <w:sz w:val="22"/>
                <w:szCs w:val="22"/>
                <w:lang w:eastAsia="en-US"/>
              </w:rPr>
              <w:t>Сети уличного освещения, протяженность – 7,3 км.</w:t>
            </w:r>
          </w:p>
        </w:tc>
        <w:tc>
          <w:tcPr>
            <w:tcW w:w="3313" w:type="dxa"/>
          </w:tcPr>
          <w:p w:rsidR="003F1DEA" w:rsidRPr="00B536FB" w:rsidRDefault="003F1DEA">
            <w:pPr>
              <w:pStyle w:val="21"/>
              <w:spacing w:after="0" w:line="276" w:lineRule="auto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B536FB">
              <w:rPr>
                <w:sz w:val="22"/>
                <w:szCs w:val="22"/>
                <w:lang w:eastAsia="en-US"/>
              </w:rPr>
              <w:t>с. Харазаргай</w:t>
            </w:r>
          </w:p>
        </w:tc>
      </w:tr>
      <w:tr w:rsidR="003F1DEA" w:rsidRPr="00172D49">
        <w:tc>
          <w:tcPr>
            <w:tcW w:w="817" w:type="dxa"/>
          </w:tcPr>
          <w:p w:rsidR="003F1DEA" w:rsidRPr="00B536FB" w:rsidRDefault="003F1DEA">
            <w:pPr>
              <w:pStyle w:val="21"/>
              <w:spacing w:after="0" w:line="276" w:lineRule="auto"/>
              <w:ind w:left="0"/>
              <w:jc w:val="both"/>
              <w:rPr>
                <w:lang w:eastAsia="en-US"/>
              </w:rPr>
            </w:pPr>
            <w:r w:rsidRPr="00B536FB">
              <w:rPr>
                <w:lang w:eastAsia="en-US"/>
              </w:rPr>
              <w:t>2</w:t>
            </w:r>
          </w:p>
        </w:tc>
        <w:tc>
          <w:tcPr>
            <w:tcW w:w="5334" w:type="dxa"/>
          </w:tcPr>
          <w:p w:rsidR="003F1DEA" w:rsidRPr="00B536FB" w:rsidRDefault="003F1DEA" w:rsidP="0059061E">
            <w:pPr>
              <w:pStyle w:val="21"/>
              <w:spacing w:after="0" w:line="276" w:lineRule="auto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B536FB">
              <w:rPr>
                <w:sz w:val="22"/>
                <w:szCs w:val="22"/>
                <w:lang w:eastAsia="en-US"/>
              </w:rPr>
              <w:t>Сети уличного освещения, протяженность – 5,25 км.</w:t>
            </w:r>
          </w:p>
        </w:tc>
        <w:tc>
          <w:tcPr>
            <w:tcW w:w="3313" w:type="dxa"/>
          </w:tcPr>
          <w:p w:rsidR="003F1DEA" w:rsidRPr="00B536FB" w:rsidRDefault="003F1DEA">
            <w:pPr>
              <w:pStyle w:val="21"/>
              <w:spacing w:after="0" w:line="276" w:lineRule="auto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B536FB">
              <w:rPr>
                <w:sz w:val="22"/>
                <w:szCs w:val="22"/>
                <w:lang w:eastAsia="en-US"/>
              </w:rPr>
              <w:t>с. Кукунуты</w:t>
            </w:r>
          </w:p>
        </w:tc>
      </w:tr>
    </w:tbl>
    <w:p w:rsidR="003F1DEA" w:rsidRPr="00172D49" w:rsidRDefault="003F1DEA" w:rsidP="00365706">
      <w:pPr>
        <w:pStyle w:val="21"/>
        <w:spacing w:after="0" w:line="276" w:lineRule="auto"/>
        <w:ind w:left="0" w:firstLine="540"/>
        <w:jc w:val="both"/>
      </w:pPr>
    </w:p>
    <w:p w:rsidR="003F1DEA" w:rsidRPr="00172D49" w:rsidRDefault="003F1DEA" w:rsidP="00365706">
      <w:pPr>
        <w:pStyle w:val="21"/>
        <w:spacing w:after="0" w:line="276" w:lineRule="auto"/>
        <w:ind w:left="0" w:firstLine="540"/>
        <w:jc w:val="both"/>
      </w:pPr>
      <w:r w:rsidRPr="00172D49">
        <w:t xml:space="preserve">Приборами учета электрической энергии обеспечены практически все потребители. </w:t>
      </w:r>
    </w:p>
    <w:p w:rsidR="003F1DEA" w:rsidRPr="00172D49" w:rsidRDefault="003F1DEA" w:rsidP="00365706">
      <w:pPr>
        <w:spacing w:before="120"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В результате анализа существующего положения уличного освещения муниципального образования «Харазаргайское» были выявлены следующие основные проблемы:</w:t>
      </w:r>
    </w:p>
    <w:p w:rsidR="003F1DEA" w:rsidRPr="00172D49" w:rsidRDefault="003F1DEA" w:rsidP="00365706">
      <w:pPr>
        <w:numPr>
          <w:ilvl w:val="0"/>
          <w:numId w:val="12"/>
        </w:numPr>
        <w:tabs>
          <w:tab w:val="num" w:pos="1418"/>
        </w:tabs>
        <w:spacing w:before="120"/>
        <w:ind w:left="0" w:firstLine="540"/>
        <w:jc w:val="both"/>
        <w:rPr>
          <w:rFonts w:ascii="Times New Roman" w:hAnsi="Times New Roman" w:cs="Times New Roman"/>
        </w:rPr>
      </w:pPr>
      <w:r w:rsidRPr="00172D49">
        <w:rPr>
          <w:rFonts w:ascii="Times New Roman" w:hAnsi="Times New Roman" w:cs="Times New Roman"/>
          <w:sz w:val="24"/>
          <w:szCs w:val="24"/>
        </w:rPr>
        <w:t>Необходима установка дополнительных светильников для уличного освещения.</w:t>
      </w:r>
    </w:p>
    <w:p w:rsidR="003F1DEA" w:rsidRPr="00172D49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lastRenderedPageBreak/>
        <w:t xml:space="preserve">Мероприятиями по развитию системы уличного освещения муниципального образования «Харазаргайское» станут: </w:t>
      </w:r>
    </w:p>
    <w:p w:rsidR="003F1DEA" w:rsidRPr="00172D49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- реконструкция существующего наружного освещения внутриквартальных (межквартальных) улиц и проездов;</w:t>
      </w:r>
    </w:p>
    <w:p w:rsidR="003F1DEA" w:rsidRPr="00172D49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- внедрение современного электроосветительного оборудования, обеспечивающего экономию электрической энергии.</w:t>
      </w:r>
    </w:p>
    <w:p w:rsidR="003F1DEA" w:rsidRPr="00172D49" w:rsidRDefault="003F1DEA" w:rsidP="0036570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:rsidR="003F1DEA" w:rsidRPr="00172D49" w:rsidRDefault="003F1DEA" w:rsidP="00365706">
      <w:pPr>
        <w:shd w:val="clear" w:color="auto" w:fill="FFFFFF"/>
        <w:ind w:left="36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72D4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Основные цели и задачи, сроки и этапы реализации  программы</w:t>
      </w:r>
    </w:p>
    <w:p w:rsidR="003F1DEA" w:rsidRPr="00172D49" w:rsidRDefault="003F1DEA" w:rsidP="00075E6F">
      <w:pPr>
        <w:pStyle w:val="aa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на территории  муниципального образования «Харазаргайское».</w:t>
      </w:r>
    </w:p>
    <w:p w:rsidR="003F1DEA" w:rsidRPr="00172D49" w:rsidRDefault="003F1DEA" w:rsidP="00075E6F">
      <w:pPr>
        <w:pStyle w:val="aa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Программа комплексного развития систем коммунальной инфраструктуры муниципального образования «Харазаргайское» на 2014-20 годы направлена на снижение уровня износа, повышение качества предоставляемых коммунальных услуг, улучшение экологической ситуации.</w:t>
      </w:r>
    </w:p>
    <w:p w:rsidR="003F1DEA" w:rsidRPr="00172D49" w:rsidRDefault="003F1DEA" w:rsidP="003657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В рамках данной Программы должны быть созданы условия, обеспечивающие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3F1DEA" w:rsidRPr="00172D49" w:rsidRDefault="003F1DEA" w:rsidP="006B55F3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Основные задачи Программы</w:t>
      </w:r>
      <w:r w:rsidRPr="00172D49">
        <w:rPr>
          <w:rFonts w:ascii="Times New Roman" w:hAnsi="Times New Roman" w:cs="Times New Roman"/>
          <w:b/>
          <w:bCs/>
        </w:rPr>
        <w:t>:</w:t>
      </w:r>
    </w:p>
    <w:p w:rsidR="003F1DEA" w:rsidRPr="00172D49" w:rsidRDefault="003F1DEA" w:rsidP="00365706">
      <w:pPr>
        <w:pStyle w:val="ConsPlusNormal"/>
        <w:widowControl/>
        <w:numPr>
          <w:ilvl w:val="0"/>
          <w:numId w:val="1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модернизация водопроводного хозяйства;</w:t>
      </w:r>
    </w:p>
    <w:p w:rsidR="003F1DEA" w:rsidRPr="00172D49" w:rsidRDefault="003F1DEA" w:rsidP="00365706">
      <w:pPr>
        <w:pStyle w:val="ConsPlusNormal"/>
        <w:widowControl/>
        <w:numPr>
          <w:ilvl w:val="0"/>
          <w:numId w:val="1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улучшение экологической обстановки путём сбора и вывоза мусора; </w:t>
      </w:r>
    </w:p>
    <w:p w:rsidR="003F1DEA" w:rsidRPr="00172D49" w:rsidRDefault="003F1DEA" w:rsidP="00365706">
      <w:pPr>
        <w:pStyle w:val="ConsPlusNormal"/>
        <w:widowControl/>
        <w:numPr>
          <w:ilvl w:val="0"/>
          <w:numId w:val="18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модернизация системы теплохозяйства;</w:t>
      </w:r>
    </w:p>
    <w:p w:rsidR="003F1DEA" w:rsidRPr="00172D49" w:rsidRDefault="003F1DEA" w:rsidP="003657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- повышение эффективности управления объектами коммунальной инфраструктуры. </w:t>
      </w:r>
    </w:p>
    <w:p w:rsidR="003F1DEA" w:rsidRPr="00172D49" w:rsidRDefault="003F1DEA" w:rsidP="003657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Предусматривается оказание методического содействия предприятиям, оказывающим коммунальные услуги при осуществлении заимствований с целью модернизации объектов коммунальной инфраструктуры.</w:t>
      </w:r>
    </w:p>
    <w:p w:rsidR="003F1DEA" w:rsidRPr="00172D49" w:rsidRDefault="003F1DEA" w:rsidP="003657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 Бюджетные средства, направляемые на реализацию программы, должны быть предназначены для выполнения проектов модернизации объектов коммунальной инфраструктуры, связанных с реконструкцией существующих объектов (с высоким уровнем износа), а также со строительством новых объектов, направленных на замену объектов с высоким уровнем износа.</w:t>
      </w:r>
    </w:p>
    <w:p w:rsidR="003F1DEA" w:rsidRPr="00172D49" w:rsidRDefault="003F1DEA" w:rsidP="0036570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1DEA" w:rsidRPr="00172D49" w:rsidRDefault="003F1DEA" w:rsidP="0036570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 xml:space="preserve"> Сроки и этапы реализации программы.</w:t>
      </w:r>
    </w:p>
    <w:p w:rsidR="003F1DEA" w:rsidRPr="00172D49" w:rsidRDefault="003F1DEA" w:rsidP="00075E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Программа действует с мая 2014 года по 31 декабря 2020 года. Реализация программы будет осуществляться весь период.</w:t>
      </w:r>
    </w:p>
    <w:p w:rsidR="003F1DEA" w:rsidRPr="00172D49" w:rsidRDefault="003F1DEA" w:rsidP="00365706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3F1DEA" w:rsidRPr="00172D49" w:rsidRDefault="003F1DEA" w:rsidP="0036570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3. Мероприятия по развитию системы коммунальной инфраструктуры</w:t>
      </w:r>
    </w:p>
    <w:p w:rsidR="003F1DEA" w:rsidRPr="00172D49" w:rsidRDefault="003F1DEA" w:rsidP="0036570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EA" w:rsidRPr="00172D49" w:rsidRDefault="003F1DEA" w:rsidP="0036570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 xml:space="preserve"> 3.1. Общие положения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Основными факторами, определяющими направления разработки программы комплексного развития системы коммунальной инфраструктуры муниципального образования «Харазаргайское» на 2014-2020 гг., являются:</w:t>
      </w:r>
    </w:p>
    <w:p w:rsidR="003F1DEA" w:rsidRPr="00172D49" w:rsidRDefault="003F1DEA" w:rsidP="00365706">
      <w:pPr>
        <w:pStyle w:val="23"/>
        <w:numPr>
          <w:ilvl w:val="0"/>
          <w:numId w:val="22"/>
        </w:numPr>
        <w:tabs>
          <w:tab w:val="num" w:pos="912"/>
        </w:tabs>
        <w:spacing w:line="276" w:lineRule="auto"/>
        <w:ind w:left="0" w:firstLine="567"/>
        <w:rPr>
          <w:rFonts w:ascii="Times New Roman" w:hAnsi="Times New Roman"/>
        </w:rPr>
      </w:pPr>
      <w:r w:rsidRPr="00172D49">
        <w:rPr>
          <w:rFonts w:ascii="Times New Roman" w:hAnsi="Times New Roman"/>
        </w:rPr>
        <w:t xml:space="preserve">тенденции социально-экономического развития поселения, характеризующиеся ростом численности населения, развитием рынка жилья, сфер обслуживания до 2020 года с учетом комплексного инвестиционного плана; </w:t>
      </w:r>
    </w:p>
    <w:p w:rsidR="003F1DEA" w:rsidRPr="00172D49" w:rsidRDefault="003F1DEA" w:rsidP="00365706">
      <w:pPr>
        <w:pStyle w:val="23"/>
        <w:numPr>
          <w:ilvl w:val="0"/>
          <w:numId w:val="22"/>
        </w:numPr>
        <w:tabs>
          <w:tab w:val="num" w:pos="912"/>
        </w:tabs>
        <w:spacing w:line="276" w:lineRule="auto"/>
        <w:ind w:left="0" w:firstLine="567"/>
        <w:rPr>
          <w:rFonts w:ascii="Times New Roman" w:hAnsi="Times New Roman"/>
        </w:rPr>
      </w:pPr>
      <w:r w:rsidRPr="00172D49">
        <w:rPr>
          <w:rFonts w:ascii="Times New Roman" w:hAnsi="Times New Roman"/>
          <w:lang w:eastAsia="en-US"/>
        </w:rPr>
        <w:t>состояние существующей системы коммунальной инфраструктуры</w:t>
      </w:r>
      <w:r w:rsidRPr="00172D49">
        <w:rPr>
          <w:rFonts w:ascii="Times New Roman" w:hAnsi="Times New Roman"/>
        </w:rPr>
        <w:t>;</w:t>
      </w:r>
    </w:p>
    <w:p w:rsidR="003F1DEA" w:rsidRPr="00172D49" w:rsidRDefault="003F1DEA" w:rsidP="00365706">
      <w:pPr>
        <w:pStyle w:val="23"/>
        <w:numPr>
          <w:ilvl w:val="0"/>
          <w:numId w:val="22"/>
        </w:numPr>
        <w:tabs>
          <w:tab w:val="num" w:pos="912"/>
        </w:tabs>
        <w:spacing w:line="276" w:lineRule="auto"/>
        <w:ind w:left="0" w:firstLine="567"/>
        <w:rPr>
          <w:rFonts w:ascii="Times New Roman" w:hAnsi="Times New Roman"/>
        </w:rPr>
      </w:pPr>
      <w:r w:rsidRPr="00172D49">
        <w:rPr>
          <w:rFonts w:ascii="Times New Roman" w:hAnsi="Times New Roman"/>
        </w:rPr>
        <w:t>перспективное строительство малоэтажных домов, направленное на улучшение жилищных условий граждан;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коммунальной инфраструктуры, условий их эксплуатации. Достижение целевых </w:t>
      </w:r>
      <w:r w:rsidRPr="00172D49">
        <w:rPr>
          <w:rFonts w:ascii="Times New Roman" w:hAnsi="Times New Roman" w:cs="Times New Roman"/>
          <w:sz w:val="24"/>
          <w:szCs w:val="24"/>
        </w:rPr>
        <w:lastRenderedPageBreak/>
        <w:t xml:space="preserve">индикаторов в результате реализации программы комплексного развития характеризует будущую модель коммунального комплекса поселения. 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Комплекс мероприятий по развитию системы коммунальной инфраструктуры, поселения разработан  по следующим направлениям:</w:t>
      </w:r>
    </w:p>
    <w:p w:rsidR="003F1DEA" w:rsidRPr="00172D49" w:rsidRDefault="003F1DEA" w:rsidP="00365706">
      <w:pPr>
        <w:pStyle w:val="23"/>
        <w:numPr>
          <w:ilvl w:val="0"/>
          <w:numId w:val="22"/>
        </w:numPr>
        <w:tabs>
          <w:tab w:val="num" w:pos="912"/>
        </w:tabs>
        <w:spacing w:line="276" w:lineRule="auto"/>
        <w:ind w:left="0" w:firstLine="567"/>
        <w:rPr>
          <w:rFonts w:ascii="Times New Roman" w:hAnsi="Times New Roman"/>
        </w:rPr>
      </w:pPr>
      <w:r w:rsidRPr="00172D49">
        <w:rPr>
          <w:rFonts w:ascii="Times New Roman" w:hAnsi="Times New Roman"/>
        </w:rPr>
        <w:t>строительство и модернизация оборудования, сетей организаций коммунального комплекса  в целях повышения качества товаров (услуг), улучшения экологической ситуации;</w:t>
      </w:r>
    </w:p>
    <w:p w:rsidR="003F1DEA" w:rsidRPr="00172D49" w:rsidRDefault="003F1DEA" w:rsidP="00365706">
      <w:pPr>
        <w:pStyle w:val="23"/>
        <w:numPr>
          <w:ilvl w:val="0"/>
          <w:numId w:val="22"/>
        </w:numPr>
        <w:tabs>
          <w:tab w:val="num" w:pos="912"/>
        </w:tabs>
        <w:spacing w:line="276" w:lineRule="auto"/>
        <w:ind w:left="0" w:firstLine="567"/>
        <w:rPr>
          <w:rFonts w:ascii="Times New Roman" w:hAnsi="Times New Roman"/>
        </w:rPr>
      </w:pPr>
      <w:r w:rsidRPr="00172D49">
        <w:rPr>
          <w:rFonts w:ascii="Times New Roman" w:hAnsi="Times New Roman"/>
        </w:rPr>
        <w:t>строительство и модернизация оборудования и сетей в целях подключения новых потребителей в объектах капитального строительства;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Разработанные программные мероприятия систематизированы по степени их актуальности в решении вопросов развития системы коммунальной инфраструктуры  в сельском поселении и срокам реализации.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Сроки реализации мероприятий программы комплексного развития коммунальной инфраструктуры, определены исходя из актуальности и эффективности мероприятий (в целях повышения качества товаров (услуг), улучшения экологической ситуации) и планируемых сроков ввода объектов капитального строительства. 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Мероприятия, реализуемые для подключения новых потребителей, разработаны исходя из того, что организации коммунального комплекса обеспечивают  требуемую для подключения мощность, устройство точки подключения и врезку в существующие магистральные трубопроводы, коммунальные сети до границ участка застройки. От границ участка застройки и непосредственно до объектов строительства прокладку необходимых коммуникаций осуществляет Застройщик. Точка подключения находится на границе участка застройки, что отражается в договоре на подключение. Построенные Застройщиком сети эксплуатируются Застройщиком или передаются в муниципальную собственность в установленном порядке по соглашению сторон.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Объемы мероприятий определены усредненно. Список мероприятий на конкретном объекте детализируется после разработки проектно-сметной документации (при необходимости после проведения энергетических обследований). 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Стоимость мероприятий учитывает проектно-изыскательские работы, налоги (налог на добавленную стоимость (кроме мероприятий по новому строительству)).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8. Финансовые потребности на реализацию мероприятий программы комплексного развития распределены между источниками финансирования. 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Источниками финансирования мероприятий Программы являются средства бюджета Иркутской области, районного бюджета и бюджета муниципального образования «Харазаргайское», а также внебюджетные источники. Объемы финансирования мероприятий из регионального бюджета определяются после принятия областных программ в области развития и модернизации систем коммунальной инфраструктуры и подлежат ежегодному уточнению после формирования областного бюджета на соответствующий финансовый год с учетом результатов реализации мероприятий в предыдущем финансовом году.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Внебюджетными источниками в сферах деятельности организаций коммунального комплекса (теплоснабжения, водоснабжения, утилизации (захоронения) твердых бытовых отходов) являются средства организаций коммунального комплекса, получаемые от потребителей за счет установления тарифов, надбавок к тарифам (инвестиционной составляющей в тарифе) и тарифов на подключение (платы за подключение). Условием привлечения данных внебюджетных источников является обеспечение доступности оплаты ресурсов потребителями с учетом надбавок  к тарифам (инвестиционной составляющей в тарифе) и тарифов на подключение (платы за подключение).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В случае, когда реализация мероприятия ведет одновременно к достижению целей повышения качества товаров (услуг), улучшения экологической ситуации и подключения новых потребителей (объектов капитального строительства), мероприятие отражается в обоих инвестиционных проектах (подразделах программы). При этом количественные показатели приведены полностью в каждом направлении, стоимостные показатели распределены пропорционально подключаемым нагрузкам.</w:t>
      </w:r>
    </w:p>
    <w:p w:rsidR="003F1DEA" w:rsidRPr="00172D49" w:rsidRDefault="003F1DEA" w:rsidP="00365706">
      <w:pPr>
        <w:pStyle w:val="23"/>
        <w:tabs>
          <w:tab w:val="left" w:pos="708"/>
        </w:tabs>
        <w:spacing w:line="276" w:lineRule="auto"/>
        <w:ind w:firstLine="600"/>
        <w:rPr>
          <w:rFonts w:ascii="Times New Roman" w:hAnsi="Times New Roman"/>
        </w:rPr>
      </w:pPr>
      <w:r w:rsidRPr="00172D49">
        <w:rPr>
          <w:rFonts w:ascii="Times New Roman" w:hAnsi="Times New Roman"/>
        </w:rPr>
        <w:lastRenderedPageBreak/>
        <w:t xml:space="preserve">Если мероприятие реализуется в течение нескольких лет, то количественные и стоимостные показатели распределяются по годам по этапам, что обуславливает приведение в таблицах программы долей единиц. 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Собственные средства организаций коммунального комплекса, направленные на реализацию мероприятий по повышению качества товаров (услуг), улучшению экологической ситуации представляют собой величину амортизационных отчислений (кроме сферы теплоснабжения), начисленных на основные средства, существующие и построенные (модернизированные) в рамках соответствующих мероприятий. </w:t>
      </w:r>
    </w:p>
    <w:p w:rsidR="003F1DEA" w:rsidRPr="00172D49" w:rsidRDefault="003F1DEA" w:rsidP="00365706">
      <w:pPr>
        <w:pStyle w:val="af1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Средства, полученные организациями коммунального комплекса в результате применения надбавки (инвестиционной составляющей в тарифе), имеют целевой характер и направляются на финансирование инвестиционных программ в части проведения работ по модернизации, строительству и восстановлению коммунальной инфраструктуры, осуществляемых в целях повышения качества товаров (услуг), улучшения экологической ситуации, или на возврат ранее привлеченных средств, направленных на указанные мероприятия.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Средства, полученные организациями коммунального комплекса в результате применения платы за подключение, имеют целевой характер и направляются на финансирование инвестиционных программ в части проведения работ по модернизации и новому строительству коммунальной инфраструктуры муниципального образования «Харазаргайское», связанным с подключением объектов капитального строительства, или на возврат ранее привлеченных средств, направленных на указанные мероприятия.</w:t>
      </w:r>
    </w:p>
    <w:p w:rsidR="003F1DEA" w:rsidRPr="00172D49" w:rsidRDefault="003F1DEA" w:rsidP="00365706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Перечень программных мероприятий приведен в приложении № 1 к Программе</w:t>
      </w:r>
    </w:p>
    <w:p w:rsidR="003F1DEA" w:rsidRPr="00172D49" w:rsidRDefault="003F1DEA" w:rsidP="0036570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EA" w:rsidRPr="00172D49" w:rsidRDefault="003F1DEA" w:rsidP="0036570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3.2. Система теплоснабжения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Основными целевыми индикаторами реализации мероприятий Программы комплексного развития в части системы теплоснабжения потребителей поселения являются:</w:t>
      </w:r>
      <w:r w:rsidRPr="00172D49">
        <w:rPr>
          <w:rFonts w:ascii="Times New Roman" w:hAnsi="Times New Roman" w:cs="Times New Roman"/>
        </w:rPr>
        <w:t xml:space="preserve"> </w:t>
      </w:r>
      <w:r w:rsidRPr="00172D4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1DEA" w:rsidRPr="00172D49" w:rsidRDefault="003F1DEA" w:rsidP="00365706">
      <w:pPr>
        <w:numPr>
          <w:ilvl w:val="0"/>
          <w:numId w:val="24"/>
        </w:numPr>
        <w:tabs>
          <w:tab w:val="num" w:pos="1418"/>
        </w:tabs>
        <w:spacing w:before="120" w:after="120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Применение высокоэффективных теплоизоляционных материалов энергосберегающих технологий и современных приборов учета электроэнерги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72D49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3F1DEA" w:rsidRPr="00172D49" w:rsidRDefault="003F1DEA" w:rsidP="00365706">
      <w:pPr>
        <w:numPr>
          <w:ilvl w:val="0"/>
          <w:numId w:val="24"/>
        </w:numPr>
        <w:tabs>
          <w:tab w:val="num" w:pos="1418"/>
        </w:tabs>
        <w:spacing w:before="120" w:after="120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Реконструкция котельных путем установки нового котельного оборудования, систем автоматики, сигнализации, с установкой современных котлов с КПД не менее 91% и систем водоочистки (первая очередь);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Перечень программных мероприятий приведен в приложении № 1 к Программе.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F1DEA" w:rsidRPr="00172D49" w:rsidRDefault="003F1DEA" w:rsidP="00365706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3.3. Система водоснабжения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Основными целевыми индикаторами реализации мероприятий программы комплексного развития системы водоснабжения потребителей поселения являются:</w:t>
      </w:r>
    </w:p>
    <w:p w:rsidR="003F1DEA" w:rsidRPr="00172D49" w:rsidRDefault="003F1DEA" w:rsidP="00365706">
      <w:pPr>
        <w:tabs>
          <w:tab w:val="num" w:pos="1418"/>
        </w:tabs>
        <w:spacing w:before="120" w:after="120"/>
        <w:ind w:left="1211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1. Реконструкция ветхих водопроводных сооружений;</w:t>
      </w:r>
    </w:p>
    <w:p w:rsidR="003F1DEA" w:rsidRPr="00172D49" w:rsidRDefault="003F1DEA" w:rsidP="00365706">
      <w:pPr>
        <w:tabs>
          <w:tab w:val="num" w:pos="1418"/>
        </w:tabs>
        <w:spacing w:before="120" w:after="12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   2. Обеспечение централизованной системой водоснабжения существующих районов жилой застройки;</w:t>
      </w:r>
    </w:p>
    <w:p w:rsidR="003F1DEA" w:rsidRPr="00172D49" w:rsidRDefault="003F1DEA" w:rsidP="00075E6F">
      <w:pPr>
        <w:tabs>
          <w:tab w:val="num" w:pos="1418"/>
        </w:tabs>
        <w:spacing w:before="120" w:after="12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  3.  Строительство арт.скважины, водонапорной башни в северной части с. Харазаргай в районе существующей и планируемой застройки;</w:t>
      </w:r>
    </w:p>
    <w:p w:rsidR="003F1DEA" w:rsidRPr="00172D49" w:rsidRDefault="003F1DEA" w:rsidP="00365706">
      <w:pPr>
        <w:tabs>
          <w:tab w:val="num" w:pos="1418"/>
          <w:tab w:val="num" w:pos="1980"/>
          <w:tab w:val="num" w:pos="3060"/>
        </w:tabs>
        <w:spacing w:before="120" w:after="12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  4. Устройство для нужд пожаротушения подъездов с твердым покрытием для возможности забора воды пожарными машинами непосредственно из водоемов;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Перечень программных мероприятий приведен в приложении № 1 к Программе.</w:t>
      </w:r>
    </w:p>
    <w:p w:rsidR="003F1DEA" w:rsidRPr="00172D49" w:rsidRDefault="003F1DEA" w:rsidP="008B41C0">
      <w:pPr>
        <w:tabs>
          <w:tab w:val="num" w:pos="1418"/>
          <w:tab w:val="num" w:pos="1980"/>
          <w:tab w:val="num" w:pos="3060"/>
        </w:tabs>
        <w:spacing w:before="120" w:after="120"/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3.4. Система сбора и вывоза твердых бытовых отходов</w:t>
      </w:r>
    </w:p>
    <w:p w:rsidR="003F1DEA" w:rsidRPr="00172D49" w:rsidRDefault="003F1DEA" w:rsidP="008B41C0">
      <w:pPr>
        <w:tabs>
          <w:tab w:val="num" w:pos="1418"/>
          <w:tab w:val="num" w:pos="1980"/>
          <w:tab w:val="num" w:pos="3060"/>
        </w:tabs>
        <w:spacing w:before="120" w:after="12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Основными целевыми индикаторами реализации мероприятий программы комплексного развития  системы сбора и вывоза твердых бытовых отходов потребителей поселения</w:t>
      </w:r>
      <w:r w:rsidRPr="00172D49">
        <w:rPr>
          <w:rFonts w:ascii="Times New Roman" w:hAnsi="Times New Roman" w:cs="Times New Roman"/>
          <w:spacing w:val="-2"/>
          <w:sz w:val="24"/>
          <w:szCs w:val="24"/>
        </w:rPr>
        <w:t>, являются:</w:t>
      </w:r>
    </w:p>
    <w:p w:rsidR="003F1DEA" w:rsidRPr="00172D49" w:rsidRDefault="003F1DEA" w:rsidP="00365706">
      <w:pPr>
        <w:numPr>
          <w:ilvl w:val="0"/>
          <w:numId w:val="28"/>
        </w:numPr>
        <w:tabs>
          <w:tab w:val="num" w:pos="1440"/>
        </w:tabs>
        <w:spacing w:before="120" w:after="120"/>
        <w:ind w:left="1434" w:hanging="583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lastRenderedPageBreak/>
        <w:t>Приобретение мусорных контейнеров и оборудование площадок для сбора мусора (твердое покрытие, ограждение);</w:t>
      </w:r>
    </w:p>
    <w:p w:rsidR="003F1DEA" w:rsidRPr="00172D49" w:rsidRDefault="003F1DEA" w:rsidP="00365706">
      <w:pPr>
        <w:numPr>
          <w:ilvl w:val="0"/>
          <w:numId w:val="28"/>
        </w:numPr>
        <w:tabs>
          <w:tab w:val="num" w:pos="1440"/>
        </w:tabs>
        <w:spacing w:before="120" w:after="120"/>
        <w:ind w:left="1434" w:hanging="583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Организация в поселении раздельного сбора мусора (перспектива).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Перечень программных мероприятий приведен в приложении № 1 к Программе.</w:t>
      </w:r>
    </w:p>
    <w:p w:rsidR="003F1DEA" w:rsidRPr="00172D49" w:rsidRDefault="003F1DEA" w:rsidP="00365706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3.5. Система электроснабжения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Основными целевыми индикаторами реализации мероприятий программы комплексного развития системы электроснабжения  потребителей поселения являются:</w:t>
      </w:r>
    </w:p>
    <w:p w:rsidR="003F1DEA" w:rsidRPr="00172D49" w:rsidRDefault="003F1DEA" w:rsidP="00365706">
      <w:pPr>
        <w:numPr>
          <w:ilvl w:val="0"/>
          <w:numId w:val="32"/>
        </w:numPr>
        <w:tabs>
          <w:tab w:val="num" w:pos="1418"/>
        </w:tabs>
        <w:spacing w:before="120" w:after="120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Реконструкция существующего наружного освещения внутриквартальных (межквартальных) улиц и проездов;</w:t>
      </w:r>
    </w:p>
    <w:p w:rsidR="003F1DEA" w:rsidRPr="00172D49" w:rsidRDefault="003F1DEA" w:rsidP="00365706">
      <w:pPr>
        <w:numPr>
          <w:ilvl w:val="0"/>
          <w:numId w:val="32"/>
        </w:numPr>
        <w:tabs>
          <w:tab w:val="num" w:pos="1418"/>
        </w:tabs>
        <w:spacing w:before="120" w:after="120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Внедрение современного электроосветительного оборудования, обеспечивающего экономию электрической энергии;</w:t>
      </w:r>
    </w:p>
    <w:p w:rsidR="003F1DEA" w:rsidRPr="00172D49" w:rsidRDefault="003F1DEA" w:rsidP="0036570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Перечень программных мероприятий приведен в приложении № 1 к Программе.</w:t>
      </w:r>
    </w:p>
    <w:p w:rsidR="003F1DEA" w:rsidRPr="00172D49" w:rsidRDefault="003F1DEA" w:rsidP="00365706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EA" w:rsidRPr="00172D49" w:rsidRDefault="003F1DEA" w:rsidP="0036570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4. Механизм реализации  программы и контроль за ходом ее выполнения</w:t>
      </w:r>
    </w:p>
    <w:p w:rsidR="003F1DEA" w:rsidRPr="00172D49" w:rsidRDefault="003F1DEA" w:rsidP="00365706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 xml:space="preserve">Реализация Программы осуществляется Администрацией муниципального образования «Харазаргайское». Для решения задач программы предполагается использовать средства федерального бюджета, областного бюджета, в т. ч. выделяемые на целевые программы Иркутской области, средства местного бюджета. </w:t>
      </w:r>
    </w:p>
    <w:p w:rsidR="003F1DEA" w:rsidRPr="00172D49" w:rsidRDefault="003F1DEA" w:rsidP="00365706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В рамках реализации данной программы в соответствии со стратегическими приоритетами развития муниципального образования «Харазаргайское»,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Программы.</w:t>
      </w:r>
    </w:p>
    <w:p w:rsidR="003F1DEA" w:rsidRPr="00172D49" w:rsidRDefault="003F1DEA" w:rsidP="00365706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Исполнителями программы являются администрация муниципального образования «Харазаргайское».</w:t>
      </w:r>
    </w:p>
    <w:p w:rsidR="003F1DEA" w:rsidRPr="00172D49" w:rsidRDefault="003F1DEA" w:rsidP="00365706">
      <w:pPr>
        <w:pStyle w:val="af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Контроль за реализацией Программы осуществляет по итогам каждого года Администрация муниципального образования «Харазаргайское».</w:t>
      </w:r>
    </w:p>
    <w:p w:rsidR="003F1DEA" w:rsidRPr="00172D49" w:rsidRDefault="003F1DEA" w:rsidP="00365706">
      <w:pPr>
        <w:shd w:val="clear" w:color="auto" w:fill="FFFFFF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72D49">
        <w:rPr>
          <w:rFonts w:ascii="Times New Roman" w:hAnsi="Times New Roman" w:cs="Times New Roman"/>
          <w:sz w:val="24"/>
          <w:szCs w:val="24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муниципального образования «Харазаргайское» по ее инициативе или по предложению организаций коммунального комплекса в части изменения сроков реализации и мероприятий программы.</w:t>
      </w:r>
    </w:p>
    <w:p w:rsidR="003F1DEA" w:rsidRPr="00172D49" w:rsidRDefault="003F1DEA" w:rsidP="0036570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EA" w:rsidRPr="00172D49" w:rsidRDefault="003F1DEA" w:rsidP="0036570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EA" w:rsidRPr="00172D49" w:rsidRDefault="003F1DEA" w:rsidP="0036570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D49">
        <w:rPr>
          <w:rFonts w:ascii="Times New Roman" w:hAnsi="Times New Roman" w:cs="Times New Roman"/>
          <w:b/>
          <w:bCs/>
          <w:sz w:val="24"/>
          <w:szCs w:val="24"/>
        </w:rPr>
        <w:t>5. Оценка эффективности реализации программы</w:t>
      </w:r>
    </w:p>
    <w:p w:rsidR="003F1DEA" w:rsidRPr="00172D49" w:rsidRDefault="003F1DEA" w:rsidP="0036570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  <w:u w:val="single"/>
        </w:rPr>
        <w:t>Основными результатами реализации мероприятий в сфере ЖКХ  являются: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 xml:space="preserve">- модернизация и обновление коммунальной инфраструктуры поселения; </w:t>
      </w:r>
    </w:p>
    <w:p w:rsidR="003F1DEA" w:rsidRPr="00172D49" w:rsidRDefault="003F1DEA" w:rsidP="005E516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72D49">
        <w:rPr>
          <w:rFonts w:ascii="Times New Roman" w:hAnsi="Times New Roman" w:cs="Times New Roman"/>
          <w:sz w:val="24"/>
          <w:szCs w:val="24"/>
          <w:lang w:eastAsia="ru-RU"/>
        </w:rPr>
        <w:t>улучшение качественных показателей  воды;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>-устранение причин возникновения аварийных ситуаций, угрожающих жизнедеятельности человека;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  <w:u w:val="single"/>
        </w:rPr>
        <w:t>Наиболее важными конечными результатами реализации программы являются: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>- снижение уровня износа объектов коммунальной инфраструктуры;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>- снижение количества потерь воды;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>- снижение количества потерь тепловой энергии;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>- обеспечение надлежащего сбора и утилизации твердых бытовых отходов;</w:t>
      </w:r>
    </w:p>
    <w:p w:rsidR="003F1DEA" w:rsidRPr="00172D49" w:rsidRDefault="003F1DEA" w:rsidP="003657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>- улучшение санитарного состояния территорий поселения;</w:t>
      </w: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D49">
        <w:rPr>
          <w:rFonts w:ascii="Times New Roman" w:hAnsi="Times New Roman" w:cs="Times New Roman"/>
          <w:color w:val="000000"/>
          <w:sz w:val="24"/>
          <w:szCs w:val="24"/>
        </w:rPr>
        <w:t>- улучшение экологического состояния  окружающей среды.</w:t>
      </w: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F1DEA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3F1DEA" w:rsidSect="00CF23CA">
          <w:pgSz w:w="11906" w:h="16838"/>
          <w:pgMar w:top="851" w:right="566" w:bottom="567" w:left="1701" w:header="708" w:footer="708" w:gutter="0"/>
          <w:cols w:space="708"/>
          <w:docGrid w:linePitch="360"/>
        </w:sectPr>
      </w:pPr>
    </w:p>
    <w:p w:rsidR="003F1DEA" w:rsidRPr="00527F53" w:rsidRDefault="003F1DEA" w:rsidP="008543A1">
      <w:pPr>
        <w:pStyle w:val="1"/>
        <w:pageBreakBefore/>
        <w:tabs>
          <w:tab w:val="left" w:pos="567"/>
        </w:tabs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298352306"/>
      <w:bookmarkStart w:id="5" w:name="_Toc294609079"/>
      <w:r w:rsidRPr="00527F53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ПРИЛОЖЕНИЕ № 1 К ПРОГРАММЕ. ПЕРЕЧЕНЬ ПРОГРАММНЫХ МЕРОПРИЯТИЙ ПО РАЗВИТИЮ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СИСТЕМЫ </w:t>
      </w:r>
      <w:r w:rsidRPr="00527F53">
        <w:rPr>
          <w:rFonts w:ascii="Times New Roman" w:hAnsi="Times New Roman" w:cs="Times New Roman"/>
          <w:color w:val="auto"/>
          <w:sz w:val="24"/>
          <w:szCs w:val="24"/>
        </w:rPr>
        <w:t>КОММУНАЛЬНОЙ ИНФРАСТРУКТУРЫ,     СБОРА  ТВЕРДЫХ БЫТОВЫХ ОТХОДОВ</w:t>
      </w:r>
      <w:bookmarkEnd w:id="4"/>
      <w:bookmarkEnd w:id="5"/>
    </w:p>
    <w:p w:rsidR="003F1DEA" w:rsidRDefault="003F1DEA" w:rsidP="008543A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F1DEA" w:rsidRDefault="003F1DEA" w:rsidP="008543A1">
      <w:pPr>
        <w:rPr>
          <w:rFonts w:cs="Times New Roman"/>
        </w:rPr>
      </w:pPr>
    </w:p>
    <w:tbl>
      <w:tblPr>
        <w:tblW w:w="14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3"/>
        <w:gridCol w:w="2461"/>
        <w:gridCol w:w="725"/>
        <w:gridCol w:w="2735"/>
        <w:gridCol w:w="2576"/>
        <w:gridCol w:w="879"/>
        <w:gridCol w:w="776"/>
        <w:gridCol w:w="718"/>
        <w:gridCol w:w="676"/>
        <w:gridCol w:w="696"/>
        <w:gridCol w:w="691"/>
        <w:gridCol w:w="671"/>
        <w:gridCol w:w="723"/>
      </w:tblGrid>
      <w:tr w:rsidR="003F1DEA" w:rsidRPr="00E004A6" w:rsidTr="00B117A2">
        <w:trPr>
          <w:trHeight w:val="600"/>
          <w:tblHeader/>
          <w:jc w:val="center"/>
        </w:trPr>
        <w:tc>
          <w:tcPr>
            <w:tcW w:w="0" w:type="auto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</w:p>
          <w:p w:rsidR="003F1DEA" w:rsidRPr="00E004A6" w:rsidRDefault="003F1DEA" w:rsidP="00B117A2">
            <w:pPr>
              <w:ind w:left="13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595" w:type="dxa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0" w:type="auto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Цели реализации мероприятий</w:t>
            </w:r>
          </w:p>
        </w:tc>
        <w:tc>
          <w:tcPr>
            <w:tcW w:w="0" w:type="auto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Источники финансирования</w:t>
            </w:r>
          </w:p>
        </w:tc>
        <w:tc>
          <w:tcPr>
            <w:tcW w:w="6077" w:type="dxa"/>
            <w:gridSpan w:val="8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Объемы финансирования, тыс. руб.</w:t>
            </w:r>
          </w:p>
        </w:tc>
      </w:tr>
      <w:tr w:rsidR="003F1DEA" w:rsidRPr="00E004A6" w:rsidTr="00B117A2">
        <w:trPr>
          <w:trHeight w:val="300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Система теплоснабжения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Всего, в т. ч.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2014 г.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2015 г.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2016 г.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2017 г.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2018 г.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2019 г.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2020 г.</w:t>
            </w:r>
          </w:p>
        </w:tc>
      </w:tr>
      <w:tr w:rsidR="003F1DEA" w:rsidRPr="00E004A6" w:rsidTr="00B117A2">
        <w:trPr>
          <w:trHeight w:val="945"/>
          <w:jc w:val="center"/>
        </w:trPr>
        <w:tc>
          <w:tcPr>
            <w:tcW w:w="608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1.1.</w:t>
            </w:r>
          </w:p>
        </w:tc>
        <w:tc>
          <w:tcPr>
            <w:tcW w:w="2595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инженерных сетей с. Харазаргай</w:t>
            </w:r>
          </w:p>
        </w:tc>
        <w:tc>
          <w:tcPr>
            <w:tcW w:w="678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577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работы системы теплоснабжения, снижение потерь тепла, аварийности сетей теплоснабжения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524,00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524,00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600"/>
          <w:jc w:val="center"/>
        </w:trPr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бюджет МО «Эхирит-Булагатский район»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40,04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40,04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302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2</w:t>
            </w:r>
          </w:p>
        </w:tc>
        <w:tc>
          <w:tcPr>
            <w:tcW w:w="2595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Система водоснабжения</w:t>
            </w:r>
          </w:p>
        </w:tc>
        <w:tc>
          <w:tcPr>
            <w:tcW w:w="678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DEA" w:rsidRPr="00E004A6" w:rsidTr="00B117A2">
        <w:trPr>
          <w:trHeight w:val="900"/>
          <w:jc w:val="center"/>
        </w:trPr>
        <w:tc>
          <w:tcPr>
            <w:tcW w:w="608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2.1. </w:t>
            </w:r>
          </w:p>
        </w:tc>
        <w:tc>
          <w:tcPr>
            <w:tcW w:w="2595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проектно-сметной документации на строительство объектов водоснабжения </w:t>
            </w:r>
          </w:p>
        </w:tc>
        <w:tc>
          <w:tcPr>
            <w:tcW w:w="678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577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работы системы водоснабжения, снижение потерь воды, аварийности сетей водоснабжения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371"/>
          <w:jc w:val="center"/>
        </w:trPr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600"/>
          <w:jc w:val="center"/>
        </w:trPr>
        <w:tc>
          <w:tcPr>
            <w:tcW w:w="608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2.2.</w:t>
            </w:r>
          </w:p>
        </w:tc>
        <w:tc>
          <w:tcPr>
            <w:tcW w:w="2595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Ремонт  водонапорных башен с. Харазаргай, д. Кукунуты</w:t>
            </w:r>
          </w:p>
        </w:tc>
        <w:tc>
          <w:tcPr>
            <w:tcW w:w="678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577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работы системы водоснабжения, снижение потерь воды, аварийности сетей водоснабжения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600"/>
          <w:jc w:val="center"/>
        </w:trPr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F1DEA" w:rsidRPr="00E004A6" w:rsidTr="00B117A2">
        <w:trPr>
          <w:trHeight w:val="457"/>
          <w:jc w:val="center"/>
        </w:trPr>
        <w:tc>
          <w:tcPr>
            <w:tcW w:w="608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2.3.</w:t>
            </w:r>
          </w:p>
        </w:tc>
        <w:tc>
          <w:tcPr>
            <w:tcW w:w="2595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Обустройство подъездов   для возможности забора воды пожарными машинами непосредственно из водоемов.</w:t>
            </w:r>
          </w:p>
        </w:tc>
        <w:tc>
          <w:tcPr>
            <w:tcW w:w="678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577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Своевременное предотвращение пожароопасных ситуаций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562"/>
          <w:jc w:val="center"/>
        </w:trPr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431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95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Сфера  сбора и вывоза твердых бытовых отходов</w:t>
            </w:r>
          </w:p>
        </w:tc>
        <w:tc>
          <w:tcPr>
            <w:tcW w:w="678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DEA" w:rsidRPr="00E004A6" w:rsidTr="00B117A2">
        <w:trPr>
          <w:trHeight w:val="459"/>
          <w:jc w:val="center"/>
        </w:trPr>
        <w:tc>
          <w:tcPr>
            <w:tcW w:w="608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2595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площадок для сбора твердых бытовых отходов и   мусора (твердое покрытие, ограждение) </w:t>
            </w:r>
          </w:p>
        </w:tc>
        <w:tc>
          <w:tcPr>
            <w:tcW w:w="678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577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участка складирования ТБО в соответствии соблюдением требуемого проектом полигона коэффициентом фильтрации. Предотвращение загрязнения  грунтовых вод и почв.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1401"/>
          <w:jc w:val="center"/>
        </w:trPr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  <w:p w:rsidR="003F1DEA" w:rsidRPr="005A2EFB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2EFB">
              <w:rPr>
                <w:rFonts w:ascii="Times New Roman" w:hAnsi="Times New Roman" w:cs="Times New Roman"/>
                <w:b/>
                <w:sz w:val="20"/>
                <w:szCs w:val="20"/>
              </w:rPr>
              <w:t>40,0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F1DEA" w:rsidRPr="00E004A6" w:rsidTr="00B117A2">
        <w:trPr>
          <w:trHeight w:val="785"/>
          <w:jc w:val="center"/>
        </w:trPr>
        <w:tc>
          <w:tcPr>
            <w:tcW w:w="608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595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контейнеров для сбора твердых бытовых отходов и мусора  </w:t>
            </w:r>
          </w:p>
        </w:tc>
        <w:tc>
          <w:tcPr>
            <w:tcW w:w="678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577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участка складирования ТБО в соответствии соблюдением требуемого проектом полигона коэффициентом фильтрации. Предотвращение загрязнения  грунтовых вод и почв.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1338"/>
          <w:jc w:val="center"/>
        </w:trPr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28,0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</w:tr>
      <w:tr w:rsidR="003F1DEA" w:rsidRPr="00E004A6" w:rsidTr="00B117A2">
        <w:trPr>
          <w:trHeight w:val="397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95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Система  уличного освещения</w:t>
            </w:r>
          </w:p>
        </w:tc>
        <w:tc>
          <w:tcPr>
            <w:tcW w:w="678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DEA" w:rsidRPr="00E004A6" w:rsidTr="00B117A2">
        <w:trPr>
          <w:trHeight w:val="866"/>
          <w:jc w:val="center"/>
        </w:trPr>
        <w:tc>
          <w:tcPr>
            <w:tcW w:w="608" w:type="dxa"/>
            <w:vMerge w:val="restart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2595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Переход на энергосберегающие установки, обеспечивающего экономию электрической энергии</w:t>
            </w:r>
          </w:p>
        </w:tc>
        <w:tc>
          <w:tcPr>
            <w:tcW w:w="678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577" w:type="dxa"/>
            <w:vMerge w:val="restart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Повышение надежности работы системы энергосбережения, снижение потерь эл. энергии, аварийности сетей электроснабжения</w:t>
            </w: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468"/>
          <w:jc w:val="center"/>
        </w:trPr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3F1DEA" w:rsidRPr="00E004A6" w:rsidRDefault="003F1DEA" w:rsidP="00B117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  <w:p w:rsidR="003F1DEA" w:rsidRPr="005A2EFB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2EFB">
              <w:rPr>
                <w:rFonts w:ascii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3F1DEA" w:rsidRPr="00E004A6" w:rsidTr="00B117A2">
        <w:trPr>
          <w:trHeight w:val="605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78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1549,04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769,04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205,0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155,0</w:t>
            </w:r>
          </w:p>
        </w:tc>
      </w:tr>
      <w:tr w:rsidR="003F1DEA" w:rsidRPr="00E004A6" w:rsidTr="00B117A2">
        <w:trPr>
          <w:trHeight w:val="699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678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524,0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524,0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699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 МО «Эхирит-Булагатский район»</w:t>
            </w:r>
          </w:p>
        </w:tc>
        <w:tc>
          <w:tcPr>
            <w:tcW w:w="678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40,04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40,04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3F1DEA" w:rsidRPr="00E004A6" w:rsidTr="00B117A2">
        <w:trPr>
          <w:trHeight w:val="699"/>
          <w:jc w:val="center"/>
        </w:trPr>
        <w:tc>
          <w:tcPr>
            <w:tcW w:w="60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678" w:type="dxa"/>
            <w:shd w:val="clear" w:color="auto" w:fill="FFFFFF"/>
            <w:vAlign w:val="bottom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77" w:type="dxa"/>
            <w:shd w:val="clear" w:color="auto" w:fill="FFFFFF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985,0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205,0</w:t>
            </w:r>
          </w:p>
        </w:tc>
        <w:tc>
          <w:tcPr>
            <w:tcW w:w="752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701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205,0</w:t>
            </w:r>
          </w:p>
        </w:tc>
        <w:tc>
          <w:tcPr>
            <w:tcW w:w="736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719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705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3F1DEA" w:rsidRPr="00E004A6" w:rsidRDefault="003F1DEA" w:rsidP="00B117A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4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155,0</w:t>
            </w:r>
          </w:p>
        </w:tc>
      </w:tr>
    </w:tbl>
    <w:p w:rsidR="003F1DEA" w:rsidRDefault="003F1DEA" w:rsidP="008543A1">
      <w:pPr>
        <w:rPr>
          <w:rFonts w:cs="Times New Roman"/>
        </w:rPr>
      </w:pPr>
    </w:p>
    <w:p w:rsidR="003F1DEA" w:rsidRPr="008543A1" w:rsidRDefault="003F1DEA" w:rsidP="001001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3F1DEA" w:rsidRPr="008543A1" w:rsidSect="008543A1">
          <w:pgSz w:w="16838" w:h="11906" w:orient="landscape"/>
          <w:pgMar w:top="567" w:right="567" w:bottom="1701" w:left="851" w:header="709" w:footer="709" w:gutter="0"/>
          <w:cols w:space="708"/>
          <w:docGrid w:linePitch="360"/>
        </w:sectPr>
      </w:pPr>
    </w:p>
    <w:p w:rsidR="003F1DEA" w:rsidRPr="00172D49" w:rsidRDefault="003F1DEA" w:rsidP="0010011A">
      <w:pPr>
        <w:jc w:val="both"/>
        <w:rPr>
          <w:rFonts w:ascii="Times New Roman" w:hAnsi="Times New Roman" w:cs="Times New Roman"/>
        </w:rPr>
      </w:pPr>
    </w:p>
    <w:sectPr w:rsidR="003F1DEA" w:rsidRPr="00172D49" w:rsidSect="00CF23CA">
      <w:pgSz w:w="11906" w:h="16838"/>
      <w:pgMar w:top="851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966" w:rsidRDefault="00E47966" w:rsidP="00365706">
      <w:r>
        <w:separator/>
      </w:r>
    </w:p>
  </w:endnote>
  <w:endnote w:type="continuationSeparator" w:id="0">
    <w:p w:rsidR="00E47966" w:rsidRDefault="00E47966" w:rsidP="0036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966" w:rsidRDefault="00E47966" w:rsidP="00365706">
      <w:r>
        <w:separator/>
      </w:r>
    </w:p>
  </w:footnote>
  <w:footnote w:type="continuationSeparator" w:id="0">
    <w:p w:rsidR="00E47966" w:rsidRDefault="00E47966" w:rsidP="0036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E"/>
    <w:multiLevelType w:val="singleLevel"/>
    <w:tmpl w:val="0000000E"/>
    <w:name w:val="WW8Num38"/>
    <w:lvl w:ilvl="0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2" w15:restartNumberingAfterBreak="0">
    <w:nsid w:val="077B19DA"/>
    <w:multiLevelType w:val="hybridMultilevel"/>
    <w:tmpl w:val="A0AEE142"/>
    <w:lvl w:ilvl="0" w:tplc="9F505A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C87A2D"/>
    <w:multiLevelType w:val="hybridMultilevel"/>
    <w:tmpl w:val="BE7C4CE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F8515FF"/>
    <w:multiLevelType w:val="hybridMultilevel"/>
    <w:tmpl w:val="1C8A5C4E"/>
    <w:lvl w:ilvl="0" w:tplc="16948FEE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AE27408"/>
    <w:multiLevelType w:val="hybridMultilevel"/>
    <w:tmpl w:val="2C50591C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CAE7F5F"/>
    <w:multiLevelType w:val="hybridMultilevel"/>
    <w:tmpl w:val="511C1F28"/>
    <w:lvl w:ilvl="0" w:tplc="04190001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/>
      </w:rPr>
    </w:lvl>
    <w:lvl w:ilvl="1" w:tplc="04190003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cs="Times New Roman"/>
      </w:rPr>
    </w:lvl>
  </w:abstractNum>
  <w:abstractNum w:abstractNumId="7" w15:restartNumberingAfterBreak="0">
    <w:nsid w:val="202A3129"/>
    <w:multiLevelType w:val="hybridMultilevel"/>
    <w:tmpl w:val="71DEC832"/>
    <w:lvl w:ilvl="0" w:tplc="F482B72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8" w15:restartNumberingAfterBreak="0">
    <w:nsid w:val="2E39014E"/>
    <w:multiLevelType w:val="multilevel"/>
    <w:tmpl w:val="0B5C0D44"/>
    <w:lvl w:ilvl="0">
      <w:start w:val="9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9" w15:restartNumberingAfterBreak="0">
    <w:nsid w:val="38E02A4E"/>
    <w:multiLevelType w:val="hybridMultilevel"/>
    <w:tmpl w:val="58D2CC02"/>
    <w:lvl w:ilvl="0" w:tplc="9F505AA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10801A5"/>
    <w:multiLevelType w:val="hybridMultilevel"/>
    <w:tmpl w:val="AD7A98C0"/>
    <w:lvl w:ilvl="0" w:tplc="9F505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22CD9"/>
    <w:multiLevelType w:val="hybridMultilevel"/>
    <w:tmpl w:val="676C1C0C"/>
    <w:lvl w:ilvl="0" w:tplc="2F924B1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40834CC"/>
    <w:multiLevelType w:val="hybridMultilevel"/>
    <w:tmpl w:val="589846D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3" w15:restartNumberingAfterBreak="0">
    <w:nsid w:val="4DC37F04"/>
    <w:multiLevelType w:val="hybridMultilevel"/>
    <w:tmpl w:val="AED849EE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55480B"/>
    <w:multiLevelType w:val="hybridMultilevel"/>
    <w:tmpl w:val="431E34F8"/>
    <w:lvl w:ilvl="0" w:tplc="9F505A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97B7DB5"/>
    <w:multiLevelType w:val="hybridMultilevel"/>
    <w:tmpl w:val="2C180FF2"/>
    <w:lvl w:ilvl="0" w:tplc="859E6236">
      <w:start w:val="3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16" w15:restartNumberingAfterBreak="0">
    <w:nsid w:val="5FE34C41"/>
    <w:multiLevelType w:val="hybridMultilevel"/>
    <w:tmpl w:val="37FC17C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2150EFD"/>
    <w:multiLevelType w:val="hybridMultilevel"/>
    <w:tmpl w:val="53D6BC72"/>
    <w:lvl w:ilvl="0" w:tplc="FE00E8C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F450216A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39D4D1C8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34EF6AA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6AD62176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3432CFEE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57723C5E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5C021EDA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1BB2C68E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714F377C"/>
    <w:multiLevelType w:val="hybridMultilevel"/>
    <w:tmpl w:val="7A407042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580024F"/>
    <w:multiLevelType w:val="hybridMultilevel"/>
    <w:tmpl w:val="92F65F12"/>
    <w:lvl w:ilvl="0" w:tplc="75469E12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1"/>
  </w:num>
  <w:num w:numId="2">
    <w:abstractNumId w:val="11"/>
  </w:num>
  <w:num w:numId="3">
    <w:abstractNumId w:val="9"/>
  </w:num>
  <w:num w:numId="4">
    <w:abstractNumId w:val="9"/>
  </w:num>
  <w:num w:numId="5">
    <w:abstractNumId w:val="5"/>
  </w:num>
  <w:num w:numId="6">
    <w:abstractNumId w:val="5"/>
  </w:num>
  <w:num w:numId="7">
    <w:abstractNumId w:val="13"/>
  </w:num>
  <w:num w:numId="8">
    <w:abstractNumId w:val="13"/>
  </w:num>
  <w:num w:numId="9">
    <w:abstractNumId w:val="2"/>
  </w:num>
  <w:num w:numId="10">
    <w:abstractNumId w:val="2"/>
  </w:num>
  <w:num w:numId="11">
    <w:abstractNumId w:val="18"/>
  </w:num>
  <w:num w:numId="12">
    <w:abstractNumId w:val="1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</w:num>
  <w:num w:numId="14">
    <w:abstractNumId w:val="14"/>
  </w:num>
  <w:num w:numId="15">
    <w:abstractNumId w:val="10"/>
  </w:num>
  <w:num w:numId="16">
    <w:abstractNumId w:val="10"/>
  </w:num>
  <w:num w:numId="17">
    <w:abstractNumId w:val="0"/>
  </w:num>
  <w:num w:numId="18">
    <w:abstractNumId w:val="0"/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7"/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</w:num>
  <w:num w:numId="35">
    <w:abstractNumId w:val="1"/>
  </w:num>
  <w:num w:numId="36">
    <w:abstractNumId w:val="19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5706"/>
    <w:rsid w:val="000575FB"/>
    <w:rsid w:val="00065724"/>
    <w:rsid w:val="00075E6F"/>
    <w:rsid w:val="000874C8"/>
    <w:rsid w:val="000F72F5"/>
    <w:rsid w:val="0010011A"/>
    <w:rsid w:val="0010332E"/>
    <w:rsid w:val="00125EB6"/>
    <w:rsid w:val="00144475"/>
    <w:rsid w:val="00171B58"/>
    <w:rsid w:val="00172D49"/>
    <w:rsid w:val="001B2BB2"/>
    <w:rsid w:val="001C4E3C"/>
    <w:rsid w:val="002C766F"/>
    <w:rsid w:val="0031788C"/>
    <w:rsid w:val="00317C33"/>
    <w:rsid w:val="00356405"/>
    <w:rsid w:val="00361F85"/>
    <w:rsid w:val="00365706"/>
    <w:rsid w:val="00383E31"/>
    <w:rsid w:val="00384B78"/>
    <w:rsid w:val="003F1DEA"/>
    <w:rsid w:val="00403127"/>
    <w:rsid w:val="00414E68"/>
    <w:rsid w:val="004377D7"/>
    <w:rsid w:val="004473CC"/>
    <w:rsid w:val="00457E8D"/>
    <w:rsid w:val="00466F00"/>
    <w:rsid w:val="00471277"/>
    <w:rsid w:val="004B11FE"/>
    <w:rsid w:val="004D4BF2"/>
    <w:rsid w:val="004E61C1"/>
    <w:rsid w:val="0050717B"/>
    <w:rsid w:val="00520616"/>
    <w:rsid w:val="00523153"/>
    <w:rsid w:val="00527F53"/>
    <w:rsid w:val="00541C7A"/>
    <w:rsid w:val="005444CA"/>
    <w:rsid w:val="00557E99"/>
    <w:rsid w:val="00564C7A"/>
    <w:rsid w:val="0059061E"/>
    <w:rsid w:val="005A2EFB"/>
    <w:rsid w:val="005D5A3D"/>
    <w:rsid w:val="005E5169"/>
    <w:rsid w:val="005F4A28"/>
    <w:rsid w:val="005F7968"/>
    <w:rsid w:val="00621138"/>
    <w:rsid w:val="006260FD"/>
    <w:rsid w:val="00630B0B"/>
    <w:rsid w:val="00676195"/>
    <w:rsid w:val="006A07C7"/>
    <w:rsid w:val="006B55F3"/>
    <w:rsid w:val="006F3F06"/>
    <w:rsid w:val="0070504D"/>
    <w:rsid w:val="00724A57"/>
    <w:rsid w:val="00767B76"/>
    <w:rsid w:val="007D1972"/>
    <w:rsid w:val="007D28C0"/>
    <w:rsid w:val="00807996"/>
    <w:rsid w:val="00823E3D"/>
    <w:rsid w:val="00832383"/>
    <w:rsid w:val="008543A1"/>
    <w:rsid w:val="00885244"/>
    <w:rsid w:val="008B41B7"/>
    <w:rsid w:val="008B41C0"/>
    <w:rsid w:val="009003F9"/>
    <w:rsid w:val="009361CE"/>
    <w:rsid w:val="00974F10"/>
    <w:rsid w:val="00987CF7"/>
    <w:rsid w:val="009B210F"/>
    <w:rsid w:val="009B657A"/>
    <w:rsid w:val="00A0269A"/>
    <w:rsid w:val="00A046EC"/>
    <w:rsid w:val="00A25AF6"/>
    <w:rsid w:val="00A57347"/>
    <w:rsid w:val="00A60BD1"/>
    <w:rsid w:val="00A71BFE"/>
    <w:rsid w:val="00A85FD6"/>
    <w:rsid w:val="00A95FF5"/>
    <w:rsid w:val="00AA7419"/>
    <w:rsid w:val="00AB0A7C"/>
    <w:rsid w:val="00AC3157"/>
    <w:rsid w:val="00AD1EFA"/>
    <w:rsid w:val="00AE7322"/>
    <w:rsid w:val="00B117A2"/>
    <w:rsid w:val="00B3628B"/>
    <w:rsid w:val="00B536FB"/>
    <w:rsid w:val="00B77B98"/>
    <w:rsid w:val="00BE61CA"/>
    <w:rsid w:val="00BE7E53"/>
    <w:rsid w:val="00C026CF"/>
    <w:rsid w:val="00C1213B"/>
    <w:rsid w:val="00C34BAC"/>
    <w:rsid w:val="00C431FA"/>
    <w:rsid w:val="00C74ADA"/>
    <w:rsid w:val="00CB6053"/>
    <w:rsid w:val="00CE28CC"/>
    <w:rsid w:val="00CF23CA"/>
    <w:rsid w:val="00D2272C"/>
    <w:rsid w:val="00D332D3"/>
    <w:rsid w:val="00D4532E"/>
    <w:rsid w:val="00D65446"/>
    <w:rsid w:val="00D70375"/>
    <w:rsid w:val="00D97CD5"/>
    <w:rsid w:val="00E004A6"/>
    <w:rsid w:val="00E02989"/>
    <w:rsid w:val="00E375D9"/>
    <w:rsid w:val="00E47966"/>
    <w:rsid w:val="00E538CD"/>
    <w:rsid w:val="00E97374"/>
    <w:rsid w:val="00EB5652"/>
    <w:rsid w:val="00EF7DFE"/>
    <w:rsid w:val="00F005C4"/>
    <w:rsid w:val="00F54FE0"/>
    <w:rsid w:val="00F83037"/>
    <w:rsid w:val="00F90A95"/>
    <w:rsid w:val="00FA2D34"/>
    <w:rsid w:val="00FC37FA"/>
    <w:rsid w:val="00FD4253"/>
    <w:rsid w:val="00FF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A90BBC6-09CD-457E-95E9-FC36564D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169"/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E516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E516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E516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5E5169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5E5169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5E5169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5E5169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5E5169"/>
    <w:pPr>
      <w:keepNext/>
      <w:keepLines/>
      <w:spacing w:before="200"/>
      <w:outlineLvl w:val="7"/>
    </w:pPr>
    <w:rPr>
      <w:rFonts w:ascii="Cambria" w:hAnsi="Cambria" w:cs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E5169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E516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5E5169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5E5169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link w:val="4"/>
    <w:uiPriority w:val="99"/>
    <w:semiHidden/>
    <w:locked/>
    <w:rsid w:val="005E5169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locked/>
    <w:rsid w:val="005E5169"/>
    <w:rPr>
      <w:rFonts w:ascii="Cambria" w:hAnsi="Cambria" w:cs="Cambria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5E5169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link w:val="7"/>
    <w:uiPriority w:val="99"/>
    <w:semiHidden/>
    <w:locked/>
    <w:rsid w:val="005E5169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5E5169"/>
    <w:rPr>
      <w:rFonts w:ascii="Cambria" w:hAnsi="Cambria" w:cs="Cambria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5E5169"/>
    <w:rPr>
      <w:rFonts w:ascii="Cambria" w:hAnsi="Cambria" w:cs="Cambria"/>
      <w:i/>
      <w:iCs/>
      <w:color w:val="404040"/>
      <w:sz w:val="20"/>
      <w:szCs w:val="20"/>
    </w:rPr>
  </w:style>
  <w:style w:type="character" w:styleId="a3">
    <w:name w:val="Hyperlink"/>
    <w:uiPriority w:val="99"/>
    <w:rsid w:val="00365706"/>
    <w:rPr>
      <w:rFonts w:cs="Times New Roman"/>
      <w:color w:val="0000FF"/>
      <w:u w:val="single"/>
    </w:rPr>
  </w:style>
  <w:style w:type="character" w:customStyle="1" w:styleId="HTMLPreformattedChar">
    <w:name w:val="HTML Preformatted Char"/>
    <w:uiPriority w:val="99"/>
    <w:semiHidden/>
    <w:locked/>
    <w:rsid w:val="00365706"/>
    <w:rPr>
      <w:rFonts w:ascii="Courier New" w:hAnsi="Courier New"/>
      <w:sz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3657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823E3D"/>
    <w:rPr>
      <w:rFonts w:ascii="Courier New" w:hAnsi="Courier New" w:cs="Courier New"/>
      <w:sz w:val="20"/>
      <w:szCs w:val="20"/>
      <w:lang w:eastAsia="en-US"/>
    </w:rPr>
  </w:style>
  <w:style w:type="character" w:customStyle="1" w:styleId="FootnoteTextChar">
    <w:name w:val="Footnote Text Char"/>
    <w:aliases w:val="Знак3 Char,Знак6 Char"/>
    <w:uiPriority w:val="99"/>
    <w:semiHidden/>
    <w:locked/>
    <w:rsid w:val="00365706"/>
    <w:rPr>
      <w:rFonts w:ascii="Times New Roman" w:hAnsi="Times New Roman"/>
    </w:rPr>
  </w:style>
  <w:style w:type="paragraph" w:styleId="a4">
    <w:name w:val="footnote text"/>
    <w:aliases w:val="Знак3,Знак6"/>
    <w:basedOn w:val="a"/>
    <w:link w:val="a5"/>
    <w:uiPriority w:val="99"/>
    <w:semiHidden/>
    <w:rsid w:val="0036570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aliases w:val="Знак3 Знак,Знак6 Знак"/>
    <w:link w:val="a4"/>
    <w:uiPriority w:val="99"/>
    <w:semiHidden/>
    <w:locked/>
    <w:rsid w:val="00823E3D"/>
    <w:rPr>
      <w:rFonts w:cs="Calibri"/>
      <w:sz w:val="20"/>
      <w:szCs w:val="20"/>
      <w:lang w:eastAsia="en-US"/>
    </w:rPr>
  </w:style>
  <w:style w:type="character" w:customStyle="1" w:styleId="11">
    <w:name w:val="Текст сноски Знак1"/>
    <w:aliases w:val="Знак3 Знак1,Знак6 Знак1"/>
    <w:uiPriority w:val="99"/>
    <w:semiHidden/>
    <w:rsid w:val="00365706"/>
    <w:rPr>
      <w:rFonts w:ascii="Calibri" w:hAnsi="Calibri" w:cs="Calibri"/>
      <w:sz w:val="20"/>
      <w:szCs w:val="20"/>
    </w:rPr>
  </w:style>
  <w:style w:type="character" w:customStyle="1" w:styleId="HeaderChar">
    <w:name w:val="Header Char"/>
    <w:uiPriority w:val="99"/>
    <w:semiHidden/>
    <w:locked/>
    <w:rsid w:val="00365706"/>
    <w:rPr>
      <w:rFonts w:ascii="Times New Roman" w:hAnsi="Times New Roman"/>
      <w:sz w:val="24"/>
      <w:lang w:eastAsia="ru-RU"/>
    </w:rPr>
  </w:style>
  <w:style w:type="paragraph" w:styleId="a6">
    <w:name w:val="header"/>
    <w:basedOn w:val="a"/>
    <w:link w:val="a7"/>
    <w:uiPriority w:val="99"/>
    <w:semiHidden/>
    <w:rsid w:val="00365706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link w:val="a6"/>
    <w:uiPriority w:val="99"/>
    <w:semiHidden/>
    <w:locked/>
    <w:rsid w:val="00823E3D"/>
    <w:rPr>
      <w:rFonts w:cs="Calibri"/>
      <w:lang w:eastAsia="en-US"/>
    </w:rPr>
  </w:style>
  <w:style w:type="character" w:customStyle="1" w:styleId="FooterChar">
    <w:name w:val="Footer Char"/>
    <w:aliases w:val="Знак2 Char"/>
    <w:uiPriority w:val="99"/>
    <w:semiHidden/>
    <w:locked/>
    <w:rsid w:val="00365706"/>
    <w:rPr>
      <w:rFonts w:ascii="Times New Roman" w:hAnsi="Times New Roman"/>
      <w:sz w:val="24"/>
    </w:rPr>
  </w:style>
  <w:style w:type="paragraph" w:styleId="a8">
    <w:name w:val="footer"/>
    <w:aliases w:val="Знак2"/>
    <w:basedOn w:val="a"/>
    <w:link w:val="a9"/>
    <w:uiPriority w:val="99"/>
    <w:semiHidden/>
    <w:rsid w:val="00365706"/>
    <w:pPr>
      <w:tabs>
        <w:tab w:val="center" w:pos="4677"/>
        <w:tab w:val="right" w:pos="9355"/>
      </w:tabs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aliases w:val="Знак2 Знак"/>
    <w:link w:val="a8"/>
    <w:uiPriority w:val="99"/>
    <w:semiHidden/>
    <w:locked/>
    <w:rsid w:val="00823E3D"/>
    <w:rPr>
      <w:rFonts w:cs="Calibri"/>
      <w:lang w:eastAsia="en-US"/>
    </w:rPr>
  </w:style>
  <w:style w:type="character" w:customStyle="1" w:styleId="12">
    <w:name w:val="Нижний колонтитул Знак1"/>
    <w:aliases w:val="Знак2 Знак1"/>
    <w:uiPriority w:val="99"/>
    <w:semiHidden/>
    <w:rsid w:val="00365706"/>
    <w:rPr>
      <w:rFonts w:ascii="Calibri" w:hAnsi="Calibri" w:cs="Calibri"/>
    </w:rPr>
  </w:style>
  <w:style w:type="paragraph" w:styleId="aa">
    <w:name w:val="Body Text"/>
    <w:basedOn w:val="a"/>
    <w:link w:val="ab"/>
    <w:uiPriority w:val="99"/>
    <w:rsid w:val="00365706"/>
    <w:pPr>
      <w:spacing w:after="120"/>
    </w:pPr>
  </w:style>
  <w:style w:type="character" w:customStyle="1" w:styleId="ab">
    <w:name w:val="Основной текст Знак"/>
    <w:link w:val="aa"/>
    <w:uiPriority w:val="99"/>
    <w:locked/>
    <w:rsid w:val="00365706"/>
    <w:rPr>
      <w:rFonts w:ascii="Calibri" w:hAnsi="Calibri" w:cs="Calibri"/>
    </w:rPr>
  </w:style>
  <w:style w:type="character" w:customStyle="1" w:styleId="BodyTextFirstIndentChar">
    <w:name w:val="Body Text First Indent Char"/>
    <w:uiPriority w:val="99"/>
    <w:semiHidden/>
    <w:locked/>
    <w:rsid w:val="00365706"/>
    <w:rPr>
      <w:rFonts w:ascii="Times New Roman" w:hAnsi="Times New Roman"/>
      <w:sz w:val="24"/>
    </w:rPr>
  </w:style>
  <w:style w:type="paragraph" w:styleId="ac">
    <w:name w:val="Body Text First Indent"/>
    <w:basedOn w:val="aa"/>
    <w:link w:val="ad"/>
    <w:uiPriority w:val="99"/>
    <w:semiHidden/>
    <w:rsid w:val="00365706"/>
    <w:pPr>
      <w:ind w:firstLine="210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Красная строка Знак"/>
    <w:link w:val="ac"/>
    <w:uiPriority w:val="99"/>
    <w:semiHidden/>
    <w:locked/>
    <w:rsid w:val="00823E3D"/>
    <w:rPr>
      <w:rFonts w:ascii="Calibri" w:hAnsi="Calibri" w:cs="Calibri"/>
      <w:lang w:eastAsia="en-US"/>
    </w:rPr>
  </w:style>
  <w:style w:type="character" w:customStyle="1" w:styleId="BodyTextIndent2Char">
    <w:name w:val="Body Text Indent 2 Char"/>
    <w:aliases w:val="Знак1 Знак1 Char,Основной текст с отступом 2 Знак Знак Char,Знак1 Знак Знак Char,Знак1 Знак Char,Знак1 Char,Знак1 Знак Знак1 Char"/>
    <w:uiPriority w:val="99"/>
    <w:locked/>
    <w:rsid w:val="00365706"/>
    <w:rPr>
      <w:rFonts w:ascii="Times New Roman" w:hAnsi="Times New Roman"/>
      <w:sz w:val="24"/>
    </w:rPr>
  </w:style>
  <w:style w:type="paragraph" w:styleId="21">
    <w:name w:val="Body Text Indent 2"/>
    <w:aliases w:val="Знак1 Знак1,Основной текст с отступом 2 Знак Знак,Знак1 Знак Знак,Знак1 Знак,Знак1,Знак1 Знак Знак1"/>
    <w:basedOn w:val="a"/>
    <w:link w:val="22"/>
    <w:uiPriority w:val="99"/>
    <w:rsid w:val="00365706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aliases w:val="Знак1 Знак1 Знак,Основной текст с отступом 2 Знак Знак Знак,Знак1 Знак Знак Знак,Знак1 Знак Знак2,Знак1 Знак2,Знак1 Знак Знак1 Знак"/>
    <w:link w:val="21"/>
    <w:uiPriority w:val="99"/>
    <w:semiHidden/>
    <w:locked/>
    <w:rsid w:val="00823E3D"/>
    <w:rPr>
      <w:rFonts w:cs="Calibri"/>
      <w:lang w:eastAsia="en-US"/>
    </w:rPr>
  </w:style>
  <w:style w:type="character" w:customStyle="1" w:styleId="210">
    <w:name w:val="Основной текст с отступом 2 Знак1"/>
    <w:uiPriority w:val="99"/>
    <w:semiHidden/>
    <w:rsid w:val="00365706"/>
    <w:rPr>
      <w:rFonts w:ascii="Calibri" w:hAnsi="Calibri" w:cs="Calibri"/>
    </w:rPr>
  </w:style>
  <w:style w:type="character" w:customStyle="1" w:styleId="220">
    <w:name w:val="Основной текст с отступом 2 Знак2"/>
    <w:aliases w:val="Основной текст с отступом 2 Знак1 Знак1,Знак1 Знак1 Знак1,Основной текст с отступом 2 Знак Знак Знак1,Знак1 Знак Знак Знак1,Знак1 Знак Знак3,Знак1 Знак3,Знак1 Знак Знак1 Знак1"/>
    <w:uiPriority w:val="99"/>
    <w:semiHidden/>
    <w:rsid w:val="00365706"/>
    <w:rPr>
      <w:rFonts w:cs="Times New Roman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semiHidden/>
    <w:rsid w:val="0036570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365706"/>
    <w:rPr>
      <w:rFonts w:ascii="Calibri" w:hAnsi="Calibri" w:cs="Calibri"/>
      <w:sz w:val="16"/>
      <w:szCs w:val="16"/>
    </w:rPr>
  </w:style>
  <w:style w:type="character" w:customStyle="1" w:styleId="BalloonTextChar">
    <w:name w:val="Balloon Text Char"/>
    <w:uiPriority w:val="99"/>
    <w:semiHidden/>
    <w:locked/>
    <w:rsid w:val="00365706"/>
    <w:rPr>
      <w:rFonts w:ascii="Tahoma" w:hAnsi="Tahoma"/>
      <w:sz w:val="16"/>
    </w:rPr>
  </w:style>
  <w:style w:type="paragraph" w:styleId="ae">
    <w:name w:val="Balloon Text"/>
    <w:basedOn w:val="a"/>
    <w:link w:val="af"/>
    <w:uiPriority w:val="99"/>
    <w:semiHidden/>
    <w:rsid w:val="00365706"/>
    <w:rPr>
      <w:rFonts w:ascii="Tahoma" w:hAnsi="Tahoma" w:cs="Times New Roman"/>
      <w:sz w:val="16"/>
      <w:szCs w:val="16"/>
      <w:lang w:eastAsia="ru-RU"/>
    </w:rPr>
  </w:style>
  <w:style w:type="character" w:customStyle="1" w:styleId="af">
    <w:name w:val="Текст выноски Знак"/>
    <w:link w:val="ae"/>
    <w:uiPriority w:val="99"/>
    <w:semiHidden/>
    <w:locked/>
    <w:rsid w:val="00823E3D"/>
    <w:rPr>
      <w:rFonts w:ascii="Times New Roman" w:hAnsi="Times New Roman" w:cs="Times New Roman"/>
      <w:sz w:val="2"/>
      <w:lang w:eastAsia="en-US"/>
    </w:rPr>
  </w:style>
  <w:style w:type="paragraph" w:styleId="af0">
    <w:name w:val="No Spacing"/>
    <w:uiPriority w:val="99"/>
    <w:qFormat/>
    <w:rsid w:val="005E5169"/>
    <w:rPr>
      <w:rFonts w:cs="Calibri"/>
      <w:sz w:val="22"/>
      <w:szCs w:val="22"/>
      <w:lang w:eastAsia="en-US"/>
    </w:rPr>
  </w:style>
  <w:style w:type="paragraph" w:styleId="af1">
    <w:name w:val="List Paragraph"/>
    <w:basedOn w:val="a"/>
    <w:uiPriority w:val="99"/>
    <w:qFormat/>
    <w:rsid w:val="005E5169"/>
    <w:pPr>
      <w:ind w:left="720"/>
    </w:pPr>
  </w:style>
  <w:style w:type="paragraph" w:customStyle="1" w:styleId="af2">
    <w:name w:val="Знак Знак Знак Знак Знак Знак Знак"/>
    <w:basedOn w:val="a"/>
    <w:uiPriority w:val="99"/>
    <w:semiHidden/>
    <w:rsid w:val="0036570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uiPriority w:val="99"/>
    <w:semiHidden/>
    <w:rsid w:val="00365706"/>
    <w:pPr>
      <w:suppressLineNumbers/>
      <w:suppressAutoHyphens/>
    </w:pPr>
    <w:rPr>
      <w:rFonts w:cs="Times New Roman"/>
      <w:sz w:val="24"/>
      <w:szCs w:val="24"/>
      <w:lang w:eastAsia="ar-SA"/>
    </w:rPr>
  </w:style>
  <w:style w:type="paragraph" w:customStyle="1" w:styleId="text">
    <w:name w:val="text"/>
    <w:basedOn w:val="a"/>
    <w:uiPriority w:val="99"/>
    <w:semiHidden/>
    <w:rsid w:val="00365706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3657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S">
    <w:name w:val="S_Обычный Знак"/>
    <w:link w:val="S0"/>
    <w:uiPriority w:val="99"/>
    <w:semiHidden/>
    <w:locked/>
    <w:rsid w:val="00365706"/>
    <w:rPr>
      <w:rFonts w:ascii="Times New Roman" w:hAnsi="Times New Roman" w:cs="Times New Roman"/>
      <w:sz w:val="24"/>
      <w:szCs w:val="24"/>
    </w:rPr>
  </w:style>
  <w:style w:type="paragraph" w:customStyle="1" w:styleId="S0">
    <w:name w:val="S_Обычный"/>
    <w:basedOn w:val="a"/>
    <w:link w:val="S"/>
    <w:uiPriority w:val="99"/>
    <w:semiHidden/>
    <w:rsid w:val="00365706"/>
    <w:pPr>
      <w:spacing w:line="360" w:lineRule="auto"/>
      <w:ind w:firstLine="709"/>
      <w:jc w:val="both"/>
    </w:pPr>
    <w:rPr>
      <w:rFonts w:cs="Times New Roman"/>
      <w:sz w:val="24"/>
      <w:szCs w:val="24"/>
    </w:rPr>
  </w:style>
  <w:style w:type="paragraph" w:customStyle="1" w:styleId="23">
    <w:name w:val="Список_маркир.2"/>
    <w:basedOn w:val="a"/>
    <w:uiPriority w:val="99"/>
    <w:semiHidden/>
    <w:rsid w:val="00365706"/>
    <w:pPr>
      <w:tabs>
        <w:tab w:val="num" w:pos="1021"/>
      </w:tabs>
      <w:spacing w:line="360" w:lineRule="auto"/>
      <w:ind w:firstLine="567"/>
      <w:jc w:val="both"/>
    </w:pPr>
    <w:rPr>
      <w:rFonts w:cs="Times New Roman"/>
      <w:sz w:val="24"/>
      <w:szCs w:val="24"/>
      <w:lang w:eastAsia="ru-RU"/>
    </w:rPr>
  </w:style>
  <w:style w:type="character" w:styleId="af4">
    <w:name w:val="footnote reference"/>
    <w:uiPriority w:val="99"/>
    <w:semiHidden/>
    <w:rsid w:val="00365706"/>
    <w:rPr>
      <w:rFonts w:ascii="Times New Roman" w:hAnsi="Times New Roman" w:cs="Times New Roman"/>
      <w:vertAlign w:val="superscript"/>
    </w:rPr>
  </w:style>
  <w:style w:type="character" w:customStyle="1" w:styleId="HTML1">
    <w:name w:val="Стандартный HTML Знак1"/>
    <w:uiPriority w:val="99"/>
    <w:semiHidden/>
    <w:rsid w:val="00365706"/>
    <w:rPr>
      <w:rFonts w:ascii="Consolas" w:hAnsi="Consolas" w:cs="Consolas"/>
      <w:lang w:eastAsia="en-US"/>
    </w:rPr>
  </w:style>
  <w:style w:type="character" w:customStyle="1" w:styleId="af5">
    <w:name w:val="Гипертекстовая ссылка"/>
    <w:uiPriority w:val="99"/>
    <w:rsid w:val="00365706"/>
    <w:rPr>
      <w:b/>
      <w:color w:val="008000"/>
    </w:rPr>
  </w:style>
  <w:style w:type="character" w:customStyle="1" w:styleId="WW-Absatz-Standardschriftart111111111">
    <w:name w:val="WW-Absatz-Standardschriftart111111111"/>
    <w:uiPriority w:val="99"/>
    <w:rsid w:val="00365706"/>
  </w:style>
  <w:style w:type="character" w:customStyle="1" w:styleId="apple-style-span">
    <w:name w:val="apple-style-span"/>
    <w:uiPriority w:val="99"/>
    <w:rsid w:val="00365706"/>
    <w:rPr>
      <w:rFonts w:cs="Times New Roman"/>
    </w:rPr>
  </w:style>
  <w:style w:type="paragraph" w:styleId="af6">
    <w:name w:val="caption"/>
    <w:basedOn w:val="a"/>
    <w:next w:val="a"/>
    <w:uiPriority w:val="99"/>
    <w:qFormat/>
    <w:rsid w:val="005E5169"/>
    <w:rPr>
      <w:b/>
      <w:bCs/>
      <w:color w:val="4F81BD"/>
      <w:sz w:val="18"/>
      <w:szCs w:val="18"/>
    </w:rPr>
  </w:style>
  <w:style w:type="paragraph" w:styleId="af7">
    <w:name w:val="Title"/>
    <w:basedOn w:val="a"/>
    <w:next w:val="a"/>
    <w:link w:val="af8"/>
    <w:uiPriority w:val="99"/>
    <w:qFormat/>
    <w:rsid w:val="005E5169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f8">
    <w:name w:val="Заголовок Знак"/>
    <w:link w:val="af7"/>
    <w:uiPriority w:val="99"/>
    <w:locked/>
    <w:rsid w:val="005E5169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f9">
    <w:name w:val="Subtitle"/>
    <w:basedOn w:val="a"/>
    <w:next w:val="a"/>
    <w:link w:val="afa"/>
    <w:uiPriority w:val="99"/>
    <w:qFormat/>
    <w:rsid w:val="005E5169"/>
    <w:pPr>
      <w:numPr>
        <w:ilvl w:val="1"/>
      </w:numPr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fa">
    <w:name w:val="Подзаголовок Знак"/>
    <w:link w:val="af9"/>
    <w:uiPriority w:val="99"/>
    <w:locked/>
    <w:rsid w:val="005E5169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fb">
    <w:name w:val="Strong"/>
    <w:uiPriority w:val="99"/>
    <w:qFormat/>
    <w:rsid w:val="005E5169"/>
    <w:rPr>
      <w:rFonts w:cs="Times New Roman"/>
      <w:b/>
      <w:bCs/>
    </w:rPr>
  </w:style>
  <w:style w:type="character" w:styleId="afc">
    <w:name w:val="Emphasis"/>
    <w:uiPriority w:val="99"/>
    <w:qFormat/>
    <w:rsid w:val="005E5169"/>
    <w:rPr>
      <w:rFonts w:cs="Times New Roman"/>
      <w:i/>
      <w:iCs/>
    </w:rPr>
  </w:style>
  <w:style w:type="paragraph" w:styleId="24">
    <w:name w:val="Quote"/>
    <w:basedOn w:val="a"/>
    <w:next w:val="a"/>
    <w:link w:val="25"/>
    <w:uiPriority w:val="99"/>
    <w:qFormat/>
    <w:rsid w:val="005E5169"/>
    <w:rPr>
      <w:i/>
      <w:iCs/>
      <w:color w:val="000000"/>
    </w:rPr>
  </w:style>
  <w:style w:type="character" w:customStyle="1" w:styleId="25">
    <w:name w:val="Цитата 2 Знак"/>
    <w:link w:val="24"/>
    <w:uiPriority w:val="99"/>
    <w:locked/>
    <w:rsid w:val="005E5169"/>
    <w:rPr>
      <w:rFonts w:cs="Times New Roman"/>
      <w:i/>
      <w:iCs/>
      <w:color w:val="000000"/>
    </w:rPr>
  </w:style>
  <w:style w:type="paragraph" w:styleId="afd">
    <w:name w:val="Intense Quote"/>
    <w:basedOn w:val="a"/>
    <w:next w:val="a"/>
    <w:link w:val="afe"/>
    <w:uiPriority w:val="99"/>
    <w:qFormat/>
    <w:rsid w:val="005E5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e">
    <w:name w:val="Выделенная цитата Знак"/>
    <w:link w:val="afd"/>
    <w:uiPriority w:val="99"/>
    <w:locked/>
    <w:rsid w:val="005E5169"/>
    <w:rPr>
      <w:rFonts w:cs="Times New Roman"/>
      <w:b/>
      <w:bCs/>
      <w:i/>
      <w:iCs/>
      <w:color w:val="4F81BD"/>
    </w:rPr>
  </w:style>
  <w:style w:type="character" w:styleId="aff">
    <w:name w:val="Subtle Emphasis"/>
    <w:uiPriority w:val="99"/>
    <w:qFormat/>
    <w:rsid w:val="005E5169"/>
    <w:rPr>
      <w:rFonts w:cs="Times New Roman"/>
      <w:i/>
      <w:iCs/>
      <w:color w:val="808080"/>
    </w:rPr>
  </w:style>
  <w:style w:type="character" w:styleId="aff0">
    <w:name w:val="Intense Emphasis"/>
    <w:uiPriority w:val="99"/>
    <w:qFormat/>
    <w:rsid w:val="005E5169"/>
    <w:rPr>
      <w:rFonts w:cs="Times New Roman"/>
      <w:b/>
      <w:bCs/>
      <w:i/>
      <w:iCs/>
      <w:color w:val="4F81BD"/>
    </w:rPr>
  </w:style>
  <w:style w:type="character" w:styleId="aff1">
    <w:name w:val="Subtle Reference"/>
    <w:uiPriority w:val="99"/>
    <w:qFormat/>
    <w:rsid w:val="005E5169"/>
    <w:rPr>
      <w:rFonts w:cs="Times New Roman"/>
      <w:smallCaps/>
      <w:color w:val="auto"/>
      <w:u w:val="single"/>
    </w:rPr>
  </w:style>
  <w:style w:type="character" w:styleId="aff2">
    <w:name w:val="Intense Reference"/>
    <w:uiPriority w:val="99"/>
    <w:qFormat/>
    <w:rsid w:val="005E5169"/>
    <w:rPr>
      <w:rFonts w:cs="Times New Roman"/>
      <w:b/>
      <w:bCs/>
      <w:smallCaps/>
      <w:color w:val="auto"/>
      <w:spacing w:val="5"/>
      <w:u w:val="single"/>
    </w:rPr>
  </w:style>
  <w:style w:type="character" w:styleId="aff3">
    <w:name w:val="Book Title"/>
    <w:uiPriority w:val="99"/>
    <w:qFormat/>
    <w:rsid w:val="005E5169"/>
    <w:rPr>
      <w:rFonts w:cs="Times New Roman"/>
      <w:b/>
      <w:bCs/>
      <w:smallCaps/>
      <w:spacing w:val="5"/>
    </w:rPr>
  </w:style>
  <w:style w:type="paragraph" w:styleId="aff4">
    <w:name w:val="TOC Heading"/>
    <w:basedOn w:val="1"/>
    <w:next w:val="a"/>
    <w:uiPriority w:val="99"/>
    <w:qFormat/>
    <w:rsid w:val="005E5169"/>
    <w:pPr>
      <w:outlineLvl w:val="9"/>
    </w:pPr>
  </w:style>
  <w:style w:type="paragraph" w:styleId="aff5">
    <w:name w:val="Normal (Web)"/>
    <w:basedOn w:val="a"/>
    <w:uiPriority w:val="99"/>
    <w:locked/>
    <w:rsid w:val="00A046E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6">
    <w:name w:val="Прижатый влево"/>
    <w:basedOn w:val="a"/>
    <w:next w:val="a"/>
    <w:uiPriority w:val="99"/>
    <w:rsid w:val="00A046E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41">
    <w:name w:val="Знак Знак4"/>
    <w:uiPriority w:val="99"/>
    <w:rsid w:val="00A046E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207682.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.scli.ru/ru/legal_texts/act_municipal_education/index.php?do4=document&amp;id4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5243</Words>
  <Characters>29887</Characters>
  <Application>Microsoft Office Word</Application>
  <DocSecurity>0</DocSecurity>
  <Lines>249</Lines>
  <Paragraphs>70</Paragraphs>
  <ScaleCrop>false</ScaleCrop>
  <Company>home</Company>
  <LinksUpToDate>false</LinksUpToDate>
  <CharactersWithSpaces>35060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Bat</dc:creator>
  <cp:keywords/>
  <dc:description/>
  <cp:lastModifiedBy>123</cp:lastModifiedBy>
  <cp:revision>7</cp:revision>
  <cp:lastPrinted>2015-08-17T01:43:00Z</cp:lastPrinted>
  <dcterms:created xsi:type="dcterms:W3CDTF">2015-11-23T02:51:00Z</dcterms:created>
  <dcterms:modified xsi:type="dcterms:W3CDTF">2023-02-02T06:53:00Z</dcterms:modified>
</cp:coreProperties>
</file>